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1AA95A72" w:rsidR="00E90E49" w:rsidRPr="00394B78" w:rsidRDefault="001F22F9" w:rsidP="00E35559">
      <w:pPr>
        <w:pStyle w:val="3GPPHeader"/>
        <w:spacing w:after="60"/>
        <w:rPr>
          <w:sz w:val="32"/>
          <w:szCs w:val="32"/>
          <w:highlight w:val="yellow"/>
          <w:lang w:val="en-GB"/>
        </w:rPr>
      </w:pPr>
      <w:r w:rsidRPr="00394B78">
        <w:rPr>
          <w:lang w:val="en-GB"/>
        </w:rPr>
        <w:t>3GPP TSG RAN Meeting #101</w:t>
      </w:r>
      <w:r w:rsidR="00E90E49" w:rsidRPr="00394B78">
        <w:rPr>
          <w:lang w:val="en-GB"/>
        </w:rPr>
        <w:tab/>
      </w:r>
      <w:r w:rsidR="00162F0C" w:rsidRPr="00394B78">
        <w:rPr>
          <w:sz w:val="32"/>
          <w:szCs w:val="32"/>
          <w:lang w:val="en-GB"/>
        </w:rPr>
        <w:t>R</w:t>
      </w:r>
      <w:r w:rsidR="006F506D">
        <w:rPr>
          <w:sz w:val="32"/>
          <w:szCs w:val="32"/>
          <w:lang w:val="en-GB"/>
        </w:rPr>
        <w:t>P</w:t>
      </w:r>
      <w:r w:rsidR="00162F0C" w:rsidRPr="00394B78">
        <w:rPr>
          <w:sz w:val="32"/>
          <w:szCs w:val="32"/>
          <w:lang w:val="en-GB"/>
        </w:rPr>
        <w:t>-23</w:t>
      </w:r>
      <w:r w:rsidR="006F506D">
        <w:rPr>
          <w:sz w:val="32"/>
          <w:szCs w:val="32"/>
          <w:lang w:val="en-GB"/>
        </w:rPr>
        <w:t>1948</w:t>
      </w:r>
    </w:p>
    <w:p w14:paraId="0CE7B7E6" w14:textId="3B01D9A0" w:rsidR="00E90E49" w:rsidRPr="00394B78" w:rsidRDefault="00DB48F1" w:rsidP="00311702">
      <w:pPr>
        <w:pStyle w:val="3GPPHeader"/>
        <w:rPr>
          <w:lang w:val="en-GB"/>
        </w:rPr>
      </w:pPr>
      <w:r w:rsidRPr="00394B78">
        <w:rPr>
          <w:lang w:val="en-GB"/>
        </w:rPr>
        <w:t xml:space="preserve">Bangalore, India, September 11-15, </w:t>
      </w:r>
      <w:r w:rsidR="0027144F" w:rsidRPr="00394B78" w:rsidDel="00DB48F1">
        <w:rPr>
          <w:lang w:val="en-GB"/>
        </w:rPr>
        <w:t>20</w:t>
      </w:r>
      <w:r w:rsidR="00304FC4" w:rsidRPr="00394B78" w:rsidDel="00DB48F1">
        <w:rPr>
          <w:lang w:val="en-GB"/>
        </w:rPr>
        <w:t>23</w:t>
      </w:r>
    </w:p>
    <w:p w14:paraId="3086AC07" w14:textId="77777777" w:rsidR="00E90E49" w:rsidRPr="00394B78" w:rsidRDefault="00E90E49" w:rsidP="00357380">
      <w:pPr>
        <w:pStyle w:val="3GPPHeader"/>
        <w:rPr>
          <w:lang w:val="en-GB"/>
        </w:rPr>
      </w:pPr>
    </w:p>
    <w:p w14:paraId="3982483C" w14:textId="51069854" w:rsidR="00E90E49" w:rsidRPr="00394B78" w:rsidRDefault="00E90E49" w:rsidP="00311702">
      <w:pPr>
        <w:pStyle w:val="3GPPHeader"/>
        <w:rPr>
          <w:sz w:val="22"/>
          <w:lang w:val="en-GB"/>
        </w:rPr>
      </w:pPr>
      <w:r w:rsidRPr="00394B78">
        <w:rPr>
          <w:sz w:val="22"/>
          <w:lang w:val="en-GB"/>
        </w:rPr>
        <w:t>Agenda Item:</w:t>
      </w:r>
      <w:r w:rsidRPr="00394B78">
        <w:rPr>
          <w:sz w:val="22"/>
          <w:lang w:val="en-GB"/>
        </w:rPr>
        <w:tab/>
      </w:r>
      <w:r w:rsidR="0002523F" w:rsidRPr="00394B78">
        <w:rPr>
          <w:sz w:val="22"/>
          <w:lang w:val="en-GB"/>
        </w:rPr>
        <w:t>8A.2.12.1</w:t>
      </w:r>
    </w:p>
    <w:p w14:paraId="5619E868" w14:textId="77777777" w:rsidR="00E90E49" w:rsidRPr="00394B78" w:rsidRDefault="003D3C45" w:rsidP="00F64C2B">
      <w:pPr>
        <w:pStyle w:val="3GPPHeader"/>
        <w:rPr>
          <w:sz w:val="22"/>
          <w:lang w:val="en-GB"/>
        </w:rPr>
      </w:pPr>
      <w:r w:rsidRPr="00394B78">
        <w:rPr>
          <w:sz w:val="22"/>
          <w:lang w:val="en-GB"/>
        </w:rPr>
        <w:t>Source:</w:t>
      </w:r>
      <w:r w:rsidR="00E90E49" w:rsidRPr="00394B78">
        <w:rPr>
          <w:sz w:val="22"/>
          <w:lang w:val="en-GB"/>
        </w:rPr>
        <w:tab/>
      </w:r>
      <w:r w:rsidR="00F64C2B" w:rsidRPr="00394B78">
        <w:rPr>
          <w:sz w:val="22"/>
          <w:lang w:val="en-GB"/>
        </w:rPr>
        <w:t>Ericsson</w:t>
      </w:r>
    </w:p>
    <w:p w14:paraId="3AF5C9FA" w14:textId="0182B643" w:rsidR="00E90E49" w:rsidRPr="00394B78" w:rsidRDefault="003D3C45" w:rsidP="00311702">
      <w:pPr>
        <w:pStyle w:val="3GPPHeader"/>
        <w:rPr>
          <w:sz w:val="22"/>
          <w:lang w:val="en-GB"/>
        </w:rPr>
      </w:pPr>
      <w:r w:rsidRPr="00394B78">
        <w:rPr>
          <w:sz w:val="22"/>
          <w:lang w:val="en-GB"/>
        </w:rPr>
        <w:t>Title:</w:t>
      </w:r>
      <w:r w:rsidR="00E90E49" w:rsidRPr="00394B78">
        <w:rPr>
          <w:sz w:val="22"/>
          <w:lang w:val="en-GB"/>
        </w:rPr>
        <w:tab/>
      </w:r>
      <w:r w:rsidR="00F91C1D" w:rsidRPr="00394B78">
        <w:rPr>
          <w:sz w:val="22"/>
          <w:lang w:val="en-GB"/>
        </w:rPr>
        <w:t>On a Rel-19 WI for low-power WUS and WUR for NR</w:t>
      </w:r>
    </w:p>
    <w:p w14:paraId="025260C1" w14:textId="77777777" w:rsidR="00E90E49" w:rsidRPr="00394B78" w:rsidRDefault="00E90E49" w:rsidP="00D546FF">
      <w:pPr>
        <w:pStyle w:val="3GPPHeader"/>
        <w:rPr>
          <w:sz w:val="22"/>
          <w:lang w:val="en-GB"/>
        </w:rPr>
      </w:pPr>
      <w:r w:rsidRPr="00394B78">
        <w:rPr>
          <w:sz w:val="22"/>
          <w:lang w:val="en-GB"/>
        </w:rPr>
        <w:t>Document for:</w:t>
      </w:r>
      <w:r w:rsidRPr="00394B78">
        <w:rPr>
          <w:sz w:val="22"/>
          <w:lang w:val="en-GB"/>
        </w:rPr>
        <w:tab/>
        <w:t>Discussion, Decision</w:t>
      </w:r>
    </w:p>
    <w:p w14:paraId="2D5672ED" w14:textId="77777777" w:rsidR="00E90E49" w:rsidRPr="00394B78" w:rsidRDefault="00E90E49" w:rsidP="00E90E49">
      <w:pPr>
        <w:rPr>
          <w:lang w:val="en-GB"/>
        </w:rPr>
      </w:pPr>
    </w:p>
    <w:p w14:paraId="2FAC9360" w14:textId="6D69BE89" w:rsidR="00CF18D3" w:rsidRPr="001D3758" w:rsidRDefault="00230D18" w:rsidP="00AE7F15">
      <w:pPr>
        <w:pStyle w:val="Heading1"/>
      </w:pPr>
      <w:r w:rsidRPr="005127B4">
        <w:t>1</w:t>
      </w:r>
      <w:r w:rsidRPr="005127B4">
        <w:tab/>
      </w:r>
      <w:r w:rsidR="00E90E49" w:rsidRPr="005127B4">
        <w:t>Introduction</w:t>
      </w:r>
    </w:p>
    <w:p w14:paraId="231E64EA" w14:textId="41CBCF03" w:rsidR="00477768" w:rsidRPr="001D3758" w:rsidRDefault="007E2A0C" w:rsidP="00CE0424">
      <w:pPr>
        <w:pStyle w:val="BodyText"/>
        <w:rPr>
          <w:lang w:val="en-GB"/>
        </w:rPr>
      </w:pPr>
      <w:r w:rsidRPr="001D3758">
        <w:rPr>
          <w:lang w:val="en-GB"/>
        </w:rPr>
        <w:t xml:space="preserve">In the ongoing Rel-18 study ‘Study on low-power Wake-up Signal and Receiver for NR’ </w:t>
      </w:r>
      <w:r w:rsidRPr="001D3758">
        <w:rPr>
          <w:lang w:val="en-GB"/>
        </w:rPr>
        <w:fldChar w:fldCharType="begin"/>
      </w:r>
      <w:r w:rsidRPr="001D3758">
        <w:rPr>
          <w:lang w:val="en-GB"/>
        </w:rPr>
        <w:instrText xml:space="preserve"> REF _Ref133403620 \r \h </w:instrText>
      </w:r>
      <w:r w:rsidRPr="001D3758">
        <w:rPr>
          <w:lang w:val="en-GB"/>
        </w:rPr>
      </w:r>
      <w:r w:rsidRPr="001D3758">
        <w:rPr>
          <w:lang w:val="en-GB"/>
        </w:rPr>
        <w:fldChar w:fldCharType="separate"/>
      </w:r>
      <w:r w:rsidR="008B60E4">
        <w:rPr>
          <w:lang w:val="en-GB"/>
        </w:rPr>
        <w:t>[1]</w:t>
      </w:r>
      <w:r w:rsidRPr="001D3758">
        <w:rPr>
          <w:lang w:val="en-GB"/>
        </w:rPr>
        <w:fldChar w:fldCharType="end"/>
      </w:r>
      <w:r w:rsidRPr="001D3758">
        <w:rPr>
          <w:lang w:val="en-GB"/>
        </w:rPr>
        <w:t>, d</w:t>
      </w:r>
      <w:r w:rsidR="7074357E" w:rsidRPr="001D3758">
        <w:rPr>
          <w:lang w:val="en-GB"/>
        </w:rPr>
        <w:t>ifferent solutions</w:t>
      </w:r>
      <w:r w:rsidR="00495D5D" w:rsidRPr="001D3758">
        <w:rPr>
          <w:lang w:val="en-GB"/>
        </w:rPr>
        <w:t xml:space="preserve"> for LP-WUS design, WUR architecture, and procedures</w:t>
      </w:r>
      <w:r w:rsidR="00E148C1" w:rsidRPr="001D3758">
        <w:rPr>
          <w:lang w:val="en-GB"/>
        </w:rPr>
        <w:t>,</w:t>
      </w:r>
      <w:r w:rsidR="7074357E" w:rsidRPr="001D3758">
        <w:rPr>
          <w:lang w:val="en-GB"/>
        </w:rPr>
        <w:t xml:space="preserve"> and the expected gains from those</w:t>
      </w:r>
      <w:r w:rsidR="5575AB7A" w:rsidRPr="001D3758">
        <w:rPr>
          <w:lang w:val="en-GB"/>
        </w:rPr>
        <w:t>,</w:t>
      </w:r>
      <w:r w:rsidR="7074357E" w:rsidRPr="001D3758">
        <w:rPr>
          <w:lang w:val="en-GB"/>
        </w:rPr>
        <w:t xml:space="preserve"> are being </w:t>
      </w:r>
      <w:r w:rsidR="549075EA" w:rsidRPr="001D3758">
        <w:rPr>
          <w:lang w:val="en-GB"/>
        </w:rPr>
        <w:t>evaluated</w:t>
      </w:r>
      <w:r w:rsidR="7A8DB37C" w:rsidRPr="001D3758">
        <w:rPr>
          <w:lang w:val="en-GB"/>
        </w:rPr>
        <w:t xml:space="preserve">. </w:t>
      </w:r>
      <w:r w:rsidR="00310DD7" w:rsidRPr="001D3758">
        <w:rPr>
          <w:lang w:val="en-GB"/>
        </w:rPr>
        <w:t xml:space="preserve">Based </w:t>
      </w:r>
      <w:r w:rsidR="001822B7" w:rsidRPr="001D3758">
        <w:rPr>
          <w:lang w:val="en-GB"/>
        </w:rPr>
        <w:t>on</w:t>
      </w:r>
      <w:r w:rsidR="001822B7" w:rsidRPr="001D3758" w:rsidDel="00130040">
        <w:rPr>
          <w:lang w:val="en-GB"/>
        </w:rPr>
        <w:t xml:space="preserve"> </w:t>
      </w:r>
      <w:r w:rsidR="00130040" w:rsidRPr="001D3758">
        <w:rPr>
          <w:lang w:val="en-GB"/>
        </w:rPr>
        <w:t xml:space="preserve">the </w:t>
      </w:r>
      <w:r w:rsidR="00CD0F8D" w:rsidRPr="001D3758">
        <w:rPr>
          <w:lang w:val="en-GB"/>
        </w:rPr>
        <w:t xml:space="preserve">results </w:t>
      </w:r>
      <w:r w:rsidR="00D849FF" w:rsidRPr="001D3758">
        <w:rPr>
          <w:lang w:val="en-GB"/>
        </w:rPr>
        <w:t xml:space="preserve">in the draft </w:t>
      </w:r>
      <w:r w:rsidR="005127B4" w:rsidRPr="001D3758">
        <w:rPr>
          <w:lang w:val="en-GB"/>
        </w:rPr>
        <w:t xml:space="preserve">SI </w:t>
      </w:r>
      <w:r w:rsidR="00D849FF" w:rsidRPr="001D3758">
        <w:rPr>
          <w:lang w:val="en-GB"/>
        </w:rPr>
        <w:t>TR</w:t>
      </w:r>
      <w:r w:rsidR="0029172A" w:rsidRPr="001D3758">
        <w:rPr>
          <w:lang w:val="en-GB"/>
        </w:rPr>
        <w:t xml:space="preserve"> </w:t>
      </w:r>
      <w:r w:rsidR="00130040" w:rsidRPr="001D3758">
        <w:rPr>
          <w:lang w:val="en-GB"/>
        </w:rPr>
        <w:fldChar w:fldCharType="begin"/>
      </w:r>
      <w:r w:rsidR="00130040" w:rsidRPr="001D3758">
        <w:rPr>
          <w:lang w:val="en-GB"/>
        </w:rPr>
        <w:instrText xml:space="preserve"> REF _Ref144299656 \n \h </w:instrText>
      </w:r>
      <w:r w:rsidR="00130040" w:rsidRPr="001D3758">
        <w:rPr>
          <w:lang w:val="en-GB"/>
        </w:rPr>
      </w:r>
      <w:r w:rsidR="00130040" w:rsidRPr="001D3758">
        <w:rPr>
          <w:lang w:val="en-GB"/>
        </w:rPr>
        <w:fldChar w:fldCharType="separate"/>
      </w:r>
      <w:r w:rsidR="008B60E4">
        <w:rPr>
          <w:lang w:val="en-GB"/>
        </w:rPr>
        <w:t>[2]</w:t>
      </w:r>
      <w:r w:rsidR="00130040" w:rsidRPr="001D3758">
        <w:rPr>
          <w:lang w:val="en-GB"/>
        </w:rPr>
        <w:fldChar w:fldCharType="end"/>
      </w:r>
      <w:r w:rsidR="00CD0F8D" w:rsidRPr="001D3758">
        <w:rPr>
          <w:lang w:val="en-GB"/>
        </w:rPr>
        <w:t>, i</w:t>
      </w:r>
      <w:r w:rsidR="7A8DB37C" w:rsidRPr="001D3758">
        <w:rPr>
          <w:lang w:val="en-GB"/>
        </w:rPr>
        <w:t>n this contribution</w:t>
      </w:r>
      <w:r w:rsidR="0004718C">
        <w:rPr>
          <w:lang w:val="en-GB"/>
        </w:rPr>
        <w:t xml:space="preserve"> </w:t>
      </w:r>
      <w:r w:rsidR="0004718C" w:rsidRPr="001D3758">
        <w:rPr>
          <w:lang w:val="en-GB"/>
        </w:rPr>
        <w:t>we</w:t>
      </w:r>
      <w:r w:rsidR="7A8DB37C" w:rsidRPr="001D3758">
        <w:rPr>
          <w:lang w:val="en-GB"/>
        </w:rPr>
        <w:t xml:space="preserve"> present our view on the content o</w:t>
      </w:r>
      <w:r w:rsidR="14C4A519" w:rsidRPr="001D3758">
        <w:rPr>
          <w:lang w:val="en-GB"/>
        </w:rPr>
        <w:t>f</w:t>
      </w:r>
      <w:r w:rsidR="7A8DB37C" w:rsidRPr="001D3758">
        <w:rPr>
          <w:lang w:val="en-GB"/>
        </w:rPr>
        <w:t xml:space="preserve"> a subsequent </w:t>
      </w:r>
      <w:r w:rsidR="7359CF1C" w:rsidRPr="001D3758">
        <w:rPr>
          <w:lang w:val="en-GB"/>
        </w:rPr>
        <w:t>Rel-19 low-power WUS</w:t>
      </w:r>
      <w:r w:rsidR="005E14CE">
        <w:rPr>
          <w:lang w:val="en-GB"/>
        </w:rPr>
        <w:t>/</w:t>
      </w:r>
      <w:r w:rsidR="7359CF1C" w:rsidRPr="001D3758">
        <w:rPr>
          <w:lang w:val="en-GB"/>
        </w:rPr>
        <w:t>WUR work item.</w:t>
      </w:r>
    </w:p>
    <w:p w14:paraId="6D3D7889" w14:textId="630DFE54" w:rsidR="009752FE" w:rsidRPr="005127B4" w:rsidRDefault="00230D18" w:rsidP="001422E0">
      <w:pPr>
        <w:pStyle w:val="Heading1"/>
      </w:pPr>
      <w:bookmarkStart w:id="0" w:name="_Ref178064866"/>
      <w:r w:rsidRPr="005127B4">
        <w:t>2</w:t>
      </w:r>
      <w:r w:rsidRPr="005127B4">
        <w:tab/>
      </w:r>
      <w:r w:rsidR="004000E8" w:rsidRPr="005127B4">
        <w:t>Discussion</w:t>
      </w:r>
      <w:bookmarkEnd w:id="0"/>
    </w:p>
    <w:p w14:paraId="6E1B885D" w14:textId="643A4FAA" w:rsidR="006374C3" w:rsidRPr="001D3758" w:rsidRDefault="006A4270" w:rsidP="003D21E1">
      <w:pPr>
        <w:pStyle w:val="PlainText"/>
        <w:rPr>
          <w:rFonts w:ascii="Arial" w:hAnsi="Arial" w:cs="Arial"/>
          <w:lang w:val="en-GB"/>
        </w:rPr>
      </w:pPr>
      <w:r w:rsidRPr="001D3758">
        <w:rPr>
          <w:rFonts w:ascii="Arial" w:hAnsi="Arial" w:cs="Arial"/>
          <w:lang w:val="en-GB"/>
        </w:rPr>
        <w:t xml:space="preserve">The focus of </w:t>
      </w:r>
      <w:r w:rsidR="00E364EB" w:rsidRPr="001D3758">
        <w:rPr>
          <w:rFonts w:ascii="Arial" w:hAnsi="Arial" w:cs="Arial"/>
          <w:lang w:val="en-GB"/>
        </w:rPr>
        <w:t xml:space="preserve">the LP-WUS/WUR SI is IoT </w:t>
      </w:r>
      <w:r w:rsidR="00393729" w:rsidRPr="001D3758">
        <w:rPr>
          <w:rFonts w:ascii="Arial" w:hAnsi="Arial" w:cs="Arial"/>
          <w:lang w:val="en-GB"/>
        </w:rPr>
        <w:t>and wearables</w:t>
      </w:r>
      <w:r w:rsidR="006374C3" w:rsidRPr="001D3758">
        <w:rPr>
          <w:rFonts w:ascii="Arial" w:hAnsi="Arial" w:cs="Arial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652B" w:rsidRPr="001D3758" w14:paraId="6E65F850" w14:textId="77777777" w:rsidTr="00F0652B">
        <w:tc>
          <w:tcPr>
            <w:tcW w:w="9629" w:type="dxa"/>
          </w:tcPr>
          <w:p w14:paraId="2040BB81" w14:textId="5430A96E" w:rsidR="00F0652B" w:rsidRPr="001D3758" w:rsidRDefault="00F0652B" w:rsidP="007E3A22">
            <w:pPr>
              <w:pStyle w:val="PlainText"/>
              <w:spacing w:before="120" w:after="120"/>
              <w:rPr>
                <w:rFonts w:ascii="Arial" w:hAnsi="Arial" w:cs="Arial"/>
                <w:lang w:val="en-GB"/>
              </w:rPr>
            </w:pPr>
            <w:r w:rsidRPr="001D375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study should primarily target low</w:t>
            </w:r>
            <w:r w:rsidRPr="005127B4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-</w:t>
            </w:r>
            <w:r w:rsidRPr="001D375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power WUS/WUR for </w:t>
            </w:r>
            <w:r w:rsidRPr="005127B4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power-sensitive, small form-factor devices including IoT use cases (such as industrial sensors, controllers) and wearables</w:t>
            </w:r>
            <w:r w:rsidRPr="001D375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.</w:t>
            </w:r>
          </w:p>
        </w:tc>
      </w:tr>
    </w:tbl>
    <w:p w14:paraId="601DB21E" w14:textId="38F7134B" w:rsidR="00F0652B" w:rsidRPr="000E09B1" w:rsidRDefault="00BC341E" w:rsidP="00EC07F0">
      <w:pPr>
        <w:pStyle w:val="PlainText"/>
        <w:spacing w:before="120"/>
        <w:rPr>
          <w:rFonts w:ascii="Arial" w:hAnsi="Arial" w:cs="Arial"/>
          <w:lang w:val="en-GB"/>
        </w:rPr>
      </w:pPr>
      <w:r w:rsidRPr="000E09B1">
        <w:rPr>
          <w:rFonts w:ascii="Arial" w:hAnsi="Arial" w:cs="Arial"/>
          <w:lang w:val="en-GB"/>
        </w:rPr>
        <w:t xml:space="preserve">Since this is a subset of all UEs </w:t>
      </w:r>
      <w:r w:rsidR="00896590" w:rsidRPr="000E09B1">
        <w:rPr>
          <w:rFonts w:ascii="Arial" w:hAnsi="Arial" w:cs="Arial"/>
          <w:lang w:val="en-GB"/>
        </w:rPr>
        <w:t>in the network, and</w:t>
      </w:r>
      <w:r w:rsidR="00296062" w:rsidRPr="000E09B1">
        <w:rPr>
          <w:rFonts w:ascii="Arial" w:hAnsi="Arial" w:cs="Arial"/>
          <w:lang w:val="en-GB"/>
        </w:rPr>
        <w:t xml:space="preserve"> since the WU</w:t>
      </w:r>
      <w:r w:rsidR="00742260" w:rsidRPr="000E09B1">
        <w:rPr>
          <w:rFonts w:ascii="Arial" w:hAnsi="Arial" w:cs="Arial"/>
          <w:lang w:val="en-GB"/>
        </w:rPr>
        <w:t>S</w:t>
      </w:r>
      <w:r w:rsidR="00296062" w:rsidRPr="000E09B1">
        <w:rPr>
          <w:rFonts w:ascii="Arial" w:hAnsi="Arial" w:cs="Arial"/>
          <w:lang w:val="en-GB"/>
        </w:rPr>
        <w:t xml:space="preserve">/WUR is a feature targeting </w:t>
      </w:r>
      <w:r w:rsidR="00735D40" w:rsidRPr="000E09B1">
        <w:rPr>
          <w:rFonts w:ascii="Arial" w:hAnsi="Arial" w:cs="Arial"/>
          <w:lang w:val="en-GB"/>
        </w:rPr>
        <w:t xml:space="preserve">UE energy consumption gain, it </w:t>
      </w:r>
      <w:r w:rsidR="00203E39" w:rsidRPr="000E09B1">
        <w:rPr>
          <w:rFonts w:ascii="Arial" w:hAnsi="Arial" w:cs="Arial"/>
          <w:lang w:val="en-GB"/>
        </w:rPr>
        <w:t xml:space="preserve">is beneficial if the </w:t>
      </w:r>
      <w:r w:rsidR="000800FD" w:rsidRPr="000E09B1">
        <w:rPr>
          <w:rFonts w:ascii="Arial" w:hAnsi="Arial" w:cs="Arial"/>
          <w:lang w:val="en-GB"/>
        </w:rPr>
        <w:t xml:space="preserve">required </w:t>
      </w:r>
      <w:r w:rsidR="0075153C" w:rsidRPr="000E09B1">
        <w:rPr>
          <w:rFonts w:ascii="Arial" w:hAnsi="Arial" w:cs="Arial"/>
          <w:lang w:val="en-GB"/>
        </w:rPr>
        <w:t>network</w:t>
      </w:r>
      <w:r w:rsidR="00742260" w:rsidRPr="000E09B1">
        <w:rPr>
          <w:rFonts w:ascii="Arial" w:hAnsi="Arial" w:cs="Arial"/>
          <w:lang w:val="en-GB"/>
        </w:rPr>
        <w:t xml:space="preserve"> </w:t>
      </w:r>
      <w:r w:rsidR="000800FD" w:rsidRPr="000E09B1">
        <w:rPr>
          <w:rFonts w:ascii="Arial" w:hAnsi="Arial" w:cs="Arial"/>
          <w:lang w:val="en-GB"/>
        </w:rPr>
        <w:t xml:space="preserve">changes for supporting </w:t>
      </w:r>
      <w:r w:rsidR="00742260" w:rsidRPr="000E09B1">
        <w:rPr>
          <w:rFonts w:ascii="Arial" w:hAnsi="Arial" w:cs="Arial"/>
          <w:lang w:val="en-GB"/>
        </w:rPr>
        <w:t>WUS are</w:t>
      </w:r>
      <w:r w:rsidR="00F564EA" w:rsidRPr="000E09B1">
        <w:rPr>
          <w:rFonts w:ascii="Arial" w:hAnsi="Arial" w:cs="Arial"/>
          <w:lang w:val="en-GB"/>
        </w:rPr>
        <w:t xml:space="preserve"> small.</w:t>
      </w:r>
      <w:r w:rsidR="0075153C" w:rsidRPr="000E09B1">
        <w:rPr>
          <w:rFonts w:ascii="Arial" w:hAnsi="Arial" w:cs="Arial"/>
          <w:lang w:val="en-GB"/>
        </w:rPr>
        <w:t xml:space="preserve"> </w:t>
      </w:r>
      <w:r w:rsidR="00186751" w:rsidRPr="000E09B1">
        <w:rPr>
          <w:rFonts w:ascii="Arial" w:hAnsi="Arial" w:cs="Arial"/>
          <w:lang w:val="en-GB"/>
        </w:rPr>
        <w:t>T</w:t>
      </w:r>
      <w:r w:rsidR="0075153C" w:rsidRPr="000E09B1">
        <w:rPr>
          <w:rFonts w:ascii="Arial" w:hAnsi="Arial" w:cs="Arial"/>
          <w:lang w:val="en-GB"/>
        </w:rPr>
        <w:t>hat is, t</w:t>
      </w:r>
      <w:r w:rsidR="00186751" w:rsidRPr="000E09B1">
        <w:rPr>
          <w:rFonts w:ascii="Arial" w:hAnsi="Arial" w:cs="Arial"/>
          <w:lang w:val="en-GB"/>
        </w:rPr>
        <w:t xml:space="preserve">o ensure </w:t>
      </w:r>
      <w:r w:rsidR="00BE7C4A" w:rsidRPr="000E09B1">
        <w:rPr>
          <w:rFonts w:ascii="Arial" w:hAnsi="Arial" w:cs="Arial"/>
          <w:lang w:val="en-GB"/>
        </w:rPr>
        <w:t xml:space="preserve">quick and </w:t>
      </w:r>
      <w:r w:rsidR="00E97893" w:rsidRPr="000E09B1">
        <w:rPr>
          <w:rFonts w:ascii="Arial" w:hAnsi="Arial" w:cs="Arial"/>
          <w:lang w:val="en-GB"/>
        </w:rPr>
        <w:t xml:space="preserve">widespread </w:t>
      </w:r>
      <w:r w:rsidR="00506328" w:rsidRPr="000E09B1">
        <w:rPr>
          <w:rFonts w:ascii="Arial" w:hAnsi="Arial" w:cs="Arial"/>
          <w:lang w:val="en-GB"/>
        </w:rPr>
        <w:t xml:space="preserve">network </w:t>
      </w:r>
      <w:r w:rsidR="00E97893" w:rsidRPr="000E09B1">
        <w:rPr>
          <w:rFonts w:ascii="Arial" w:hAnsi="Arial" w:cs="Arial"/>
          <w:lang w:val="en-GB"/>
        </w:rPr>
        <w:t xml:space="preserve">support of the WUS/WUR feature it is </w:t>
      </w:r>
      <w:r w:rsidR="00F50D3F" w:rsidRPr="000E09B1">
        <w:rPr>
          <w:rFonts w:ascii="Arial" w:hAnsi="Arial" w:cs="Arial"/>
          <w:lang w:val="en-GB"/>
        </w:rPr>
        <w:t>beneficial</w:t>
      </w:r>
      <w:r w:rsidR="00BE7C4A" w:rsidRPr="000E09B1">
        <w:rPr>
          <w:rFonts w:ascii="Arial" w:hAnsi="Arial" w:cs="Arial"/>
          <w:lang w:val="en-GB"/>
        </w:rPr>
        <w:t xml:space="preserve"> to be able to</w:t>
      </w:r>
      <w:r w:rsidR="00E644F1" w:rsidRPr="000E09B1">
        <w:rPr>
          <w:rFonts w:ascii="Arial" w:hAnsi="Arial" w:cs="Arial"/>
          <w:lang w:val="en-GB"/>
        </w:rPr>
        <w:t xml:space="preserve"> enable WUR </w:t>
      </w:r>
      <w:r w:rsidR="00DC4B41" w:rsidRPr="000E09B1">
        <w:rPr>
          <w:rFonts w:ascii="Arial" w:hAnsi="Arial" w:cs="Arial"/>
          <w:lang w:val="en-GB"/>
        </w:rPr>
        <w:t xml:space="preserve">in gNB with </w:t>
      </w:r>
      <w:r w:rsidR="00DC4B41" w:rsidRPr="000E09B1" w:rsidDel="005410B6">
        <w:rPr>
          <w:rFonts w:ascii="Arial" w:hAnsi="Arial" w:cs="Arial"/>
          <w:lang w:val="en-GB"/>
        </w:rPr>
        <w:t xml:space="preserve">a </w:t>
      </w:r>
      <w:r w:rsidR="00DC4B41" w:rsidRPr="000E09B1">
        <w:rPr>
          <w:rFonts w:ascii="Arial" w:hAnsi="Arial" w:cs="Arial"/>
          <w:lang w:val="en-GB"/>
        </w:rPr>
        <w:t xml:space="preserve">minimum of changes. </w:t>
      </w:r>
      <w:r w:rsidR="00F42177" w:rsidRPr="000E09B1">
        <w:rPr>
          <w:rFonts w:ascii="Arial" w:hAnsi="Arial" w:cs="Arial"/>
          <w:lang w:val="en-GB"/>
        </w:rPr>
        <w:t>More specifically</w:t>
      </w:r>
      <w:r w:rsidR="00DC4B41" w:rsidRPr="000E09B1">
        <w:rPr>
          <w:rFonts w:ascii="Arial" w:hAnsi="Arial" w:cs="Arial"/>
          <w:lang w:val="en-GB"/>
        </w:rPr>
        <w:t xml:space="preserve">, </w:t>
      </w:r>
      <w:r w:rsidR="007441FB">
        <w:rPr>
          <w:rFonts w:ascii="Arial" w:hAnsi="Arial" w:cs="Arial"/>
          <w:lang w:val="en-GB"/>
        </w:rPr>
        <w:t>any</w:t>
      </w:r>
      <w:r w:rsidR="00DC4B41" w:rsidRPr="000E09B1">
        <w:rPr>
          <w:rFonts w:ascii="Arial" w:hAnsi="Arial" w:cs="Arial"/>
          <w:lang w:val="en-GB"/>
        </w:rPr>
        <w:t xml:space="preserve"> </w:t>
      </w:r>
      <w:r w:rsidR="001A1CC9" w:rsidRPr="000E09B1">
        <w:rPr>
          <w:rFonts w:ascii="Arial" w:hAnsi="Arial" w:cs="Arial"/>
          <w:lang w:val="en-GB"/>
        </w:rPr>
        <w:t xml:space="preserve">new gNB hardware or new </w:t>
      </w:r>
      <w:r w:rsidR="00585BE1" w:rsidRPr="000E09B1">
        <w:rPr>
          <w:rFonts w:ascii="Arial" w:hAnsi="Arial" w:cs="Arial"/>
          <w:lang w:val="en-GB"/>
        </w:rPr>
        <w:t>emissions/compliance requirements</w:t>
      </w:r>
      <w:r w:rsidR="00F87C6E">
        <w:rPr>
          <w:rFonts w:ascii="Arial" w:hAnsi="Arial" w:cs="Arial"/>
          <w:lang w:val="en-GB"/>
        </w:rPr>
        <w:t xml:space="preserve"> should be avoided</w:t>
      </w:r>
      <w:r w:rsidR="00585BE1" w:rsidRPr="000E09B1">
        <w:rPr>
          <w:rFonts w:ascii="Arial" w:hAnsi="Arial" w:cs="Arial"/>
          <w:lang w:val="en-GB"/>
        </w:rPr>
        <w:t>.</w:t>
      </w:r>
    </w:p>
    <w:p w14:paraId="4FF5B30E" w14:textId="660F4DC3" w:rsidR="002F7DEC" w:rsidRPr="008B667D" w:rsidRDefault="009D7FF5" w:rsidP="00847BBA">
      <w:pPr>
        <w:rPr>
          <w:lang w:val="en-GB"/>
        </w:rPr>
      </w:pPr>
      <w:r w:rsidRPr="000E09B1">
        <w:rPr>
          <w:rFonts w:cs="Arial"/>
          <w:lang w:val="en-GB"/>
        </w:rPr>
        <w:t>Regarding WUS coexistence</w:t>
      </w:r>
      <w:r w:rsidR="00E610FD" w:rsidRPr="000E09B1">
        <w:rPr>
          <w:rFonts w:cs="Arial"/>
          <w:lang w:val="en-GB"/>
        </w:rPr>
        <w:t xml:space="preserve">, </w:t>
      </w:r>
      <w:r w:rsidR="00522CBD" w:rsidRPr="000E09B1">
        <w:rPr>
          <w:rFonts w:cs="Arial"/>
          <w:lang w:val="en-GB"/>
        </w:rPr>
        <w:t xml:space="preserve">it should be ensured that </w:t>
      </w:r>
      <w:r w:rsidR="00CF0B94" w:rsidRPr="000E09B1">
        <w:rPr>
          <w:rFonts w:cs="Arial"/>
          <w:lang w:val="en-GB"/>
        </w:rPr>
        <w:t xml:space="preserve">enabling WUR support does not have </w:t>
      </w:r>
      <w:r w:rsidR="00723615" w:rsidRPr="000E09B1" w:rsidDel="008B667D">
        <w:rPr>
          <w:rFonts w:cs="Arial"/>
          <w:lang w:val="en-GB"/>
        </w:rPr>
        <w:t>noticeable</w:t>
      </w:r>
      <w:r w:rsidR="00CF0B94" w:rsidRPr="008B667D">
        <w:rPr>
          <w:rFonts w:cs="Arial"/>
          <w:lang w:val="en-GB"/>
        </w:rPr>
        <w:t xml:space="preserve"> negative impact</w:t>
      </w:r>
      <w:r w:rsidR="00F87C6E">
        <w:rPr>
          <w:rFonts w:cs="Arial"/>
          <w:lang w:val="en-GB"/>
        </w:rPr>
        <w:t>s</w:t>
      </w:r>
      <w:r w:rsidR="00CF0B94" w:rsidRPr="008B667D">
        <w:rPr>
          <w:rFonts w:cs="Arial"/>
          <w:lang w:val="en-GB"/>
        </w:rPr>
        <w:t xml:space="preserve"> on </w:t>
      </w:r>
      <w:r w:rsidR="00F87C6E">
        <w:rPr>
          <w:rFonts w:cs="Arial"/>
          <w:lang w:val="en-GB"/>
        </w:rPr>
        <w:t xml:space="preserve">the </w:t>
      </w:r>
      <w:r w:rsidR="00CF0B94" w:rsidRPr="008B667D">
        <w:rPr>
          <w:rFonts w:cs="Arial"/>
          <w:lang w:val="en-GB"/>
        </w:rPr>
        <w:t>system performance</w:t>
      </w:r>
      <w:r w:rsidR="00F77233" w:rsidRPr="008B667D">
        <w:rPr>
          <w:rFonts w:cs="Arial"/>
          <w:lang w:val="en-GB"/>
        </w:rPr>
        <w:t xml:space="preserve">. </w:t>
      </w:r>
      <w:r w:rsidR="00A07C8D" w:rsidRPr="008B667D">
        <w:rPr>
          <w:rFonts w:cs="Arial"/>
          <w:lang w:val="en-GB"/>
        </w:rPr>
        <w:t>First, when no WUS is transmitted to any UE in the cell,</w:t>
      </w:r>
      <w:r w:rsidR="00394AC1" w:rsidRPr="008B667D">
        <w:rPr>
          <w:rFonts w:cs="Arial"/>
          <w:lang w:val="en-GB"/>
        </w:rPr>
        <w:t xml:space="preserve"> it should be ensured that the WUS/WUR feature has no negative impact at all. I.e., </w:t>
      </w:r>
      <w:r w:rsidR="008E2614" w:rsidRPr="008B667D">
        <w:rPr>
          <w:rFonts w:cs="Arial"/>
          <w:lang w:val="en-GB"/>
        </w:rPr>
        <w:t>it must be possible to reuse the WUS radio resource</w:t>
      </w:r>
      <w:r w:rsidR="00640C0F">
        <w:rPr>
          <w:rFonts w:cs="Arial"/>
          <w:lang w:val="en-GB"/>
        </w:rPr>
        <w:t>s</w:t>
      </w:r>
      <w:r w:rsidR="008E2614" w:rsidRPr="008B667D">
        <w:rPr>
          <w:rFonts w:cs="Arial"/>
          <w:lang w:val="en-GB"/>
        </w:rPr>
        <w:t xml:space="preserve"> for legacy transmission</w:t>
      </w:r>
      <w:r w:rsidR="00640C0F">
        <w:rPr>
          <w:rFonts w:cs="Arial"/>
          <w:lang w:val="en-GB"/>
        </w:rPr>
        <w:t>s</w:t>
      </w:r>
      <w:r w:rsidR="008E2614" w:rsidRPr="008B667D">
        <w:rPr>
          <w:rFonts w:cs="Arial"/>
          <w:lang w:val="en-GB"/>
        </w:rPr>
        <w:t xml:space="preserve"> to ensure </w:t>
      </w:r>
      <w:r w:rsidR="002F7DEC" w:rsidRPr="008B667D">
        <w:rPr>
          <w:rFonts w:cs="Arial"/>
          <w:lang w:val="en-GB"/>
        </w:rPr>
        <w:t xml:space="preserve">spectral efficiency </w:t>
      </w:r>
      <w:r w:rsidR="00DE6F98">
        <w:rPr>
          <w:rFonts w:cs="Arial"/>
          <w:lang w:val="en-GB"/>
        </w:rPr>
        <w:t>remains</w:t>
      </w:r>
      <w:r w:rsidR="00DE6F98" w:rsidRPr="008B667D">
        <w:rPr>
          <w:rFonts w:cs="Arial"/>
          <w:lang w:val="en-GB"/>
        </w:rPr>
        <w:t xml:space="preserve"> </w:t>
      </w:r>
      <w:r w:rsidR="002F7DEC" w:rsidRPr="008B667D">
        <w:rPr>
          <w:rFonts w:cs="Arial"/>
          <w:lang w:val="en-GB"/>
        </w:rPr>
        <w:t>the same.</w:t>
      </w:r>
      <w:r w:rsidR="00847BBA">
        <w:rPr>
          <w:rFonts w:cs="Arial"/>
          <w:lang w:val="en-GB"/>
        </w:rPr>
        <w:t xml:space="preserve"> </w:t>
      </w:r>
      <w:r w:rsidR="002F7DEC" w:rsidRPr="008B667D">
        <w:rPr>
          <w:rStyle w:val="Hyperlink"/>
          <w:color w:val="auto"/>
          <w:u w:val="none"/>
          <w:lang w:val="en-GB"/>
        </w:rPr>
        <w:t xml:space="preserve">Second, </w:t>
      </w:r>
      <w:r w:rsidR="001F01AF" w:rsidRPr="008B667D">
        <w:rPr>
          <w:rStyle w:val="Hyperlink"/>
          <w:color w:val="auto"/>
          <w:u w:val="none"/>
          <w:lang w:val="en-GB"/>
        </w:rPr>
        <w:t xml:space="preserve">when WUS is transmitted to a UE in the cell, it must be possible </w:t>
      </w:r>
      <w:r w:rsidR="00E1244D" w:rsidRPr="008B667D">
        <w:rPr>
          <w:rStyle w:val="Hyperlink"/>
          <w:color w:val="auto"/>
          <w:u w:val="none"/>
          <w:lang w:val="en-GB"/>
        </w:rPr>
        <w:t xml:space="preserve">to multiplex the WUS transmission with legacy </w:t>
      </w:r>
      <w:r w:rsidR="00940F6D" w:rsidRPr="008B667D">
        <w:rPr>
          <w:rStyle w:val="Hyperlink"/>
          <w:color w:val="auto"/>
          <w:u w:val="none"/>
          <w:lang w:val="en-GB"/>
        </w:rPr>
        <w:t xml:space="preserve">NR transmissions </w:t>
      </w:r>
      <w:proofErr w:type="gramStart"/>
      <w:r w:rsidR="00940F6D" w:rsidRPr="008B667D">
        <w:rPr>
          <w:rStyle w:val="Hyperlink"/>
          <w:color w:val="auto"/>
          <w:u w:val="none"/>
          <w:lang w:val="en-GB"/>
        </w:rPr>
        <w:t xml:space="preserve">and </w:t>
      </w:r>
      <w:r w:rsidR="00550BD1">
        <w:rPr>
          <w:rStyle w:val="Hyperlink"/>
          <w:color w:val="auto"/>
          <w:u w:val="none"/>
          <w:lang w:val="en-GB"/>
        </w:rPr>
        <w:t>also</w:t>
      </w:r>
      <w:proofErr w:type="gramEnd"/>
      <w:r w:rsidR="00550BD1">
        <w:rPr>
          <w:rStyle w:val="Hyperlink"/>
          <w:color w:val="auto"/>
          <w:u w:val="none"/>
          <w:lang w:val="en-GB"/>
        </w:rPr>
        <w:t xml:space="preserve"> </w:t>
      </w:r>
      <w:r w:rsidR="003D15E0" w:rsidRPr="008B667D">
        <w:rPr>
          <w:rStyle w:val="Hyperlink"/>
          <w:color w:val="auto"/>
          <w:u w:val="none"/>
          <w:lang w:val="en-GB"/>
        </w:rPr>
        <w:t xml:space="preserve">to </w:t>
      </w:r>
      <w:r w:rsidR="00940F6D" w:rsidRPr="008B667D">
        <w:rPr>
          <w:rStyle w:val="Hyperlink"/>
          <w:color w:val="auto"/>
          <w:u w:val="none"/>
          <w:lang w:val="en-GB"/>
        </w:rPr>
        <w:t>minimize the interference</w:t>
      </w:r>
      <w:r w:rsidR="003D15E0" w:rsidRPr="008B667D">
        <w:rPr>
          <w:rStyle w:val="Hyperlink"/>
          <w:color w:val="auto"/>
          <w:u w:val="none"/>
          <w:lang w:val="en-GB"/>
        </w:rPr>
        <w:t xml:space="preserve"> caused</w:t>
      </w:r>
      <w:r w:rsidR="00940F6D" w:rsidRPr="008B667D">
        <w:rPr>
          <w:rStyle w:val="Hyperlink"/>
          <w:color w:val="auto"/>
          <w:u w:val="none"/>
          <w:lang w:val="en-GB"/>
        </w:rPr>
        <w:t xml:space="preserve"> to legacy </w:t>
      </w:r>
      <w:r w:rsidR="00AD0D98">
        <w:rPr>
          <w:rStyle w:val="Hyperlink"/>
          <w:color w:val="auto"/>
          <w:u w:val="none"/>
          <w:lang w:val="en-GB"/>
        </w:rPr>
        <w:t>NR</w:t>
      </w:r>
      <w:r w:rsidR="00940F6D" w:rsidRPr="008B667D">
        <w:rPr>
          <w:rStyle w:val="Hyperlink"/>
          <w:color w:val="auto"/>
          <w:u w:val="none"/>
          <w:lang w:val="en-GB"/>
        </w:rPr>
        <w:t xml:space="preserve"> transmissions.</w:t>
      </w:r>
      <w:r w:rsidR="00120580">
        <w:rPr>
          <w:rStyle w:val="Hyperlink"/>
          <w:color w:val="auto"/>
          <w:u w:val="none"/>
          <w:lang w:val="en-GB"/>
        </w:rPr>
        <w:t xml:space="preserve"> Third</w:t>
      </w:r>
      <w:r w:rsidR="008C79C9">
        <w:rPr>
          <w:rStyle w:val="Hyperlink"/>
          <w:color w:val="auto"/>
          <w:u w:val="none"/>
          <w:lang w:val="en-GB"/>
        </w:rPr>
        <w:t xml:space="preserve">, </w:t>
      </w:r>
      <w:r w:rsidR="00AA1280">
        <w:rPr>
          <w:rStyle w:val="Hyperlink"/>
          <w:color w:val="auto"/>
          <w:u w:val="none"/>
          <w:lang w:val="en-GB"/>
        </w:rPr>
        <w:t xml:space="preserve">broadcast of </w:t>
      </w:r>
      <w:r w:rsidR="0056471F">
        <w:rPr>
          <w:rStyle w:val="Hyperlink"/>
          <w:color w:val="auto"/>
          <w:u w:val="none"/>
          <w:lang w:val="en-GB"/>
        </w:rPr>
        <w:t xml:space="preserve">new periodic signals </w:t>
      </w:r>
      <w:r w:rsidR="00CF5C06">
        <w:rPr>
          <w:rStyle w:val="Hyperlink"/>
          <w:color w:val="auto"/>
          <w:u w:val="none"/>
          <w:lang w:val="en-GB"/>
        </w:rPr>
        <w:t>for WUR has</w:t>
      </w:r>
      <w:r w:rsidR="001E10F5">
        <w:rPr>
          <w:rStyle w:val="Hyperlink"/>
          <w:color w:val="auto"/>
          <w:u w:val="none"/>
          <w:lang w:val="en-GB"/>
        </w:rPr>
        <w:t xml:space="preserve"> negative impact on control signalling overhead and network energy efficiency, also when </w:t>
      </w:r>
      <w:r w:rsidR="005E596F">
        <w:rPr>
          <w:rStyle w:val="Hyperlink"/>
          <w:color w:val="auto"/>
          <w:u w:val="none"/>
          <w:lang w:val="en-GB"/>
        </w:rPr>
        <w:t xml:space="preserve">no </w:t>
      </w:r>
      <w:r w:rsidR="00F963ED">
        <w:rPr>
          <w:rStyle w:val="Hyperlink"/>
          <w:color w:val="auto"/>
          <w:u w:val="none"/>
          <w:lang w:val="en-GB"/>
        </w:rPr>
        <w:t xml:space="preserve">WUS is transmitted in the cell, and </w:t>
      </w:r>
      <w:r w:rsidR="004E24EA">
        <w:rPr>
          <w:rStyle w:val="Hyperlink"/>
          <w:color w:val="auto"/>
          <w:u w:val="none"/>
          <w:lang w:val="en-GB"/>
        </w:rPr>
        <w:t>should be avoided (</w:t>
      </w:r>
      <w:r w:rsidR="004C0A43">
        <w:rPr>
          <w:rStyle w:val="Hyperlink"/>
          <w:color w:val="auto"/>
          <w:u w:val="none"/>
          <w:lang w:val="en-GB"/>
        </w:rPr>
        <w:t>see LP-SS discussion below).</w:t>
      </w:r>
    </w:p>
    <w:p w14:paraId="5D9E4006" w14:textId="7B20D7FE" w:rsidR="00FD7A0F" w:rsidRPr="005127B4" w:rsidRDefault="009A6825" w:rsidP="00371787">
      <w:pPr>
        <w:rPr>
          <w:lang w:val="en-GB" w:eastAsia="ja-JP"/>
        </w:rPr>
      </w:pPr>
      <w:r w:rsidRPr="005127B4">
        <w:rPr>
          <w:lang w:val="en-GB" w:eastAsia="ja-JP"/>
        </w:rPr>
        <w:t xml:space="preserve">To </w:t>
      </w:r>
      <w:r w:rsidR="00F16495" w:rsidRPr="005127B4">
        <w:rPr>
          <w:lang w:val="en-GB" w:eastAsia="ja-JP"/>
        </w:rPr>
        <w:t xml:space="preserve">ensure </w:t>
      </w:r>
      <w:r w:rsidR="00397A0D" w:rsidRPr="005127B4">
        <w:rPr>
          <w:lang w:val="en-GB" w:eastAsia="ja-JP"/>
        </w:rPr>
        <w:t xml:space="preserve">flexibility, both for the coexistence with the legacy system and for the WUR solution itself, it </w:t>
      </w:r>
      <w:r w:rsidR="00C44292" w:rsidRPr="005127B4">
        <w:rPr>
          <w:lang w:val="en-GB" w:eastAsia="ja-JP"/>
        </w:rPr>
        <w:t>should be possible for the WUR to operate in different frequency bands</w:t>
      </w:r>
      <w:r w:rsidR="00F904E8" w:rsidRPr="005127B4">
        <w:rPr>
          <w:lang w:val="en-GB" w:eastAsia="ja-JP"/>
        </w:rPr>
        <w:t>,</w:t>
      </w:r>
      <w:r w:rsidR="00C44292" w:rsidRPr="005127B4">
        <w:rPr>
          <w:lang w:val="en-GB" w:eastAsia="ja-JP"/>
        </w:rPr>
        <w:t xml:space="preserve"> and with a flexible frequency location/allocation within the </w:t>
      </w:r>
      <w:r w:rsidR="009D7AA1" w:rsidRPr="005127B4">
        <w:rPr>
          <w:lang w:val="en-GB" w:eastAsia="ja-JP"/>
        </w:rPr>
        <w:t xml:space="preserve">carrier according to configuration. </w:t>
      </w:r>
    </w:p>
    <w:p w14:paraId="0A44E527" w14:textId="7427266D" w:rsidR="00DB28CB" w:rsidRPr="005127B4" w:rsidRDefault="00743B55" w:rsidP="00371787">
      <w:pPr>
        <w:rPr>
          <w:lang w:val="en-GB" w:eastAsia="ja-JP"/>
        </w:rPr>
      </w:pPr>
      <w:r w:rsidRPr="005127B4">
        <w:rPr>
          <w:lang w:val="en-GB" w:eastAsia="ja-JP"/>
        </w:rPr>
        <w:t xml:space="preserve">As mentioned, </w:t>
      </w:r>
      <w:r w:rsidRPr="001D3758">
        <w:rPr>
          <w:rFonts w:cs="Arial"/>
          <w:lang w:val="en-GB"/>
        </w:rPr>
        <w:t xml:space="preserve">WUS/WUR is a feature for UE energy consumption </w:t>
      </w:r>
      <w:r w:rsidR="007058A4" w:rsidRPr="001D3758">
        <w:rPr>
          <w:rFonts w:cs="Arial"/>
          <w:lang w:val="en-GB"/>
        </w:rPr>
        <w:t>reduction, a</w:t>
      </w:r>
      <w:r w:rsidR="00B55CDD" w:rsidRPr="001D3758">
        <w:rPr>
          <w:rFonts w:cs="Arial"/>
          <w:lang w:val="en-GB"/>
        </w:rPr>
        <w:t>nd high energy consumption is a more severe</w:t>
      </w:r>
      <w:r w:rsidR="007058A4" w:rsidRPr="001D3758">
        <w:rPr>
          <w:rFonts w:cs="Arial"/>
          <w:lang w:val="en-GB"/>
        </w:rPr>
        <w:t xml:space="preserve"> problem for cell-edge UE</w:t>
      </w:r>
      <w:r w:rsidR="00B55CDD" w:rsidRPr="001D3758">
        <w:rPr>
          <w:rFonts w:cs="Arial"/>
          <w:lang w:val="en-GB"/>
        </w:rPr>
        <w:t>s</w:t>
      </w:r>
      <w:r w:rsidR="00B55CDD" w:rsidRPr="005127B4">
        <w:rPr>
          <w:lang w:val="en-GB" w:eastAsia="ja-JP"/>
        </w:rPr>
        <w:t xml:space="preserve">. </w:t>
      </w:r>
      <w:r w:rsidR="00727711" w:rsidRPr="005127B4">
        <w:rPr>
          <w:lang w:val="en-GB" w:eastAsia="ja-JP"/>
        </w:rPr>
        <w:t>Therefore, it is preferable if</w:t>
      </w:r>
      <w:r w:rsidR="001947CF" w:rsidRPr="005127B4">
        <w:rPr>
          <w:lang w:val="en-GB" w:eastAsia="ja-JP"/>
        </w:rPr>
        <w:t xml:space="preserve"> WUS coverage is not restricted to the central parts of the cell, so</w:t>
      </w:r>
      <w:r w:rsidR="00457F16">
        <w:rPr>
          <w:lang w:val="en-GB" w:eastAsia="ja-JP"/>
        </w:rPr>
        <w:t>-</w:t>
      </w:r>
      <w:r w:rsidR="001947CF" w:rsidRPr="005127B4">
        <w:rPr>
          <w:lang w:val="en-GB" w:eastAsia="ja-JP"/>
        </w:rPr>
        <w:t xml:space="preserve">called partial WUS coverage, </w:t>
      </w:r>
      <w:r w:rsidR="00B308AB" w:rsidRPr="005127B4">
        <w:rPr>
          <w:lang w:val="en-GB" w:eastAsia="ja-JP"/>
        </w:rPr>
        <w:t>such that</w:t>
      </w:r>
      <w:r w:rsidR="00727711" w:rsidRPr="005127B4">
        <w:rPr>
          <w:lang w:val="en-GB" w:eastAsia="ja-JP"/>
        </w:rPr>
        <w:t xml:space="preserve"> the WUR gains apply </w:t>
      </w:r>
      <w:r w:rsidR="00B308AB" w:rsidRPr="005127B4">
        <w:rPr>
          <w:lang w:val="en-GB" w:eastAsia="ja-JP"/>
        </w:rPr>
        <w:t>also to cell-edge UEs</w:t>
      </w:r>
      <w:r w:rsidR="00DC3000">
        <w:rPr>
          <w:lang w:val="en-GB" w:eastAsia="ja-JP"/>
        </w:rPr>
        <w:t xml:space="preserve">, providing a full </w:t>
      </w:r>
      <w:r w:rsidR="00651E59">
        <w:rPr>
          <w:lang w:val="en-GB" w:eastAsia="ja-JP"/>
        </w:rPr>
        <w:t xml:space="preserve">cell </w:t>
      </w:r>
      <w:r w:rsidR="00DC3000">
        <w:rPr>
          <w:lang w:val="en-GB" w:eastAsia="ja-JP"/>
        </w:rPr>
        <w:t>coverage</w:t>
      </w:r>
      <w:r w:rsidR="00B308AB" w:rsidRPr="005127B4">
        <w:rPr>
          <w:lang w:val="en-GB" w:eastAsia="ja-JP"/>
        </w:rPr>
        <w:t>.</w:t>
      </w:r>
    </w:p>
    <w:p w14:paraId="271A0FD2" w14:textId="3F6D61EC" w:rsidR="00DB28CB" w:rsidRPr="001D3758" w:rsidRDefault="00C836F0" w:rsidP="00C94694">
      <w:pPr>
        <w:keepNext/>
        <w:spacing w:before="120"/>
        <w:jc w:val="center"/>
        <w:rPr>
          <w:lang w:val="en-GB"/>
        </w:rPr>
      </w:pPr>
      <w:r w:rsidRPr="001D3758">
        <w:rPr>
          <w:noProof/>
          <w:lang w:val="en-GB"/>
        </w:rPr>
        <w:lastRenderedPageBreak/>
        <w:drawing>
          <wp:inline distT="0" distB="0" distL="0" distR="0" wp14:anchorId="62526D3B" wp14:editId="60DA3C0C">
            <wp:extent cx="6120765" cy="33140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1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789768" w14:textId="1AD95E4B" w:rsidR="00DB28CB" w:rsidRPr="005127B4" w:rsidRDefault="00DB28CB" w:rsidP="00C94694">
      <w:pPr>
        <w:pStyle w:val="Caption"/>
        <w:jc w:val="center"/>
        <w:rPr>
          <w:b w:val="0"/>
          <w:bCs/>
          <w:lang w:val="en-GB" w:eastAsia="ja-JP"/>
        </w:rPr>
      </w:pPr>
      <w:r w:rsidRPr="001D3758">
        <w:rPr>
          <w:b w:val="0"/>
          <w:bCs/>
          <w:lang w:val="en-GB"/>
        </w:rPr>
        <w:t xml:space="preserve">Figure </w:t>
      </w:r>
      <w:r w:rsidRPr="001D3758">
        <w:rPr>
          <w:b w:val="0"/>
          <w:bCs/>
          <w:lang w:val="en-GB"/>
        </w:rPr>
        <w:fldChar w:fldCharType="begin"/>
      </w:r>
      <w:r w:rsidRPr="001D3758">
        <w:rPr>
          <w:b w:val="0"/>
          <w:bCs/>
          <w:lang w:val="en-GB"/>
        </w:rPr>
        <w:instrText xml:space="preserve"> SEQ Figure \* ARABIC </w:instrText>
      </w:r>
      <w:r w:rsidRPr="001D3758">
        <w:rPr>
          <w:b w:val="0"/>
          <w:bCs/>
          <w:lang w:val="en-GB"/>
        </w:rPr>
        <w:fldChar w:fldCharType="separate"/>
      </w:r>
      <w:r w:rsidR="008B60E4">
        <w:rPr>
          <w:b w:val="0"/>
          <w:bCs/>
          <w:noProof/>
          <w:lang w:val="en-GB"/>
        </w:rPr>
        <w:t>1</w:t>
      </w:r>
      <w:r w:rsidRPr="001D3758">
        <w:rPr>
          <w:b w:val="0"/>
          <w:bCs/>
          <w:lang w:val="en-GB"/>
        </w:rPr>
        <w:fldChar w:fldCharType="end"/>
      </w:r>
      <w:r w:rsidRPr="001D3758">
        <w:rPr>
          <w:b w:val="0"/>
          <w:bCs/>
          <w:lang w:val="en-GB"/>
        </w:rPr>
        <w:t>: Schematic illustration of WUS and main receiver coverage.</w:t>
      </w:r>
    </w:p>
    <w:p w14:paraId="4B46C560" w14:textId="583E1087" w:rsidR="00CC46FF" w:rsidRDefault="00B308AB" w:rsidP="00371787">
      <w:pPr>
        <w:spacing w:before="120"/>
        <w:rPr>
          <w:lang w:val="en-GB" w:eastAsia="ja-JP"/>
        </w:rPr>
      </w:pPr>
      <w:r w:rsidRPr="005127B4">
        <w:rPr>
          <w:lang w:val="en-GB" w:eastAsia="ja-JP"/>
        </w:rPr>
        <w:t xml:space="preserve">Moreover, specification impact and complexity </w:t>
      </w:r>
      <w:r w:rsidR="008236C3" w:rsidRPr="005127B4">
        <w:rPr>
          <w:lang w:val="en-GB" w:eastAsia="ja-JP"/>
        </w:rPr>
        <w:t xml:space="preserve">will be considerable larger </w:t>
      </w:r>
      <w:r w:rsidR="009235BE" w:rsidRPr="005127B4">
        <w:rPr>
          <w:lang w:val="en-GB" w:eastAsia="ja-JP"/>
        </w:rPr>
        <w:t>for</w:t>
      </w:r>
      <w:r w:rsidR="008236C3" w:rsidRPr="005127B4">
        <w:rPr>
          <w:lang w:val="en-GB" w:eastAsia="ja-JP"/>
        </w:rPr>
        <w:t xml:space="preserve"> partial</w:t>
      </w:r>
      <w:r w:rsidR="009235BE" w:rsidRPr="005127B4">
        <w:rPr>
          <w:lang w:val="en-GB" w:eastAsia="ja-JP"/>
        </w:rPr>
        <w:t xml:space="preserve"> WUS</w:t>
      </w:r>
      <w:r w:rsidR="008236C3" w:rsidRPr="005127B4">
        <w:rPr>
          <w:lang w:val="en-GB" w:eastAsia="ja-JP"/>
        </w:rPr>
        <w:t xml:space="preserve"> coverage since </w:t>
      </w:r>
      <w:r w:rsidR="009235BE" w:rsidRPr="005127B4">
        <w:rPr>
          <w:lang w:val="en-GB" w:eastAsia="ja-JP"/>
        </w:rPr>
        <w:t xml:space="preserve">new </w:t>
      </w:r>
      <w:r w:rsidR="00970E05" w:rsidRPr="005127B4">
        <w:rPr>
          <w:lang w:val="en-GB" w:eastAsia="ja-JP"/>
        </w:rPr>
        <w:t xml:space="preserve">procedures must be introduced </w:t>
      </w:r>
      <w:r w:rsidR="0017285F" w:rsidRPr="005127B4">
        <w:rPr>
          <w:lang w:val="en-GB" w:eastAsia="ja-JP"/>
        </w:rPr>
        <w:t xml:space="preserve">for when the UE moves in or out of </w:t>
      </w:r>
      <w:r w:rsidR="00651E59">
        <w:rPr>
          <w:lang w:val="en-GB" w:eastAsia="ja-JP"/>
        </w:rPr>
        <w:t xml:space="preserve">the </w:t>
      </w:r>
      <w:r w:rsidR="0017285F" w:rsidRPr="005127B4">
        <w:rPr>
          <w:lang w:val="en-GB" w:eastAsia="ja-JP"/>
        </w:rPr>
        <w:t xml:space="preserve">WUS coverage in the cell. It could even be the case that the UE </w:t>
      </w:r>
      <w:r w:rsidR="00673749" w:rsidRPr="005127B4">
        <w:rPr>
          <w:lang w:val="en-GB" w:eastAsia="ja-JP"/>
        </w:rPr>
        <w:t>becomes unreachable in the downlink if it incorrectly assumes it is within WUS</w:t>
      </w:r>
      <w:r w:rsidR="00E93B61" w:rsidRPr="005127B4">
        <w:rPr>
          <w:lang w:val="en-GB" w:eastAsia="ja-JP"/>
        </w:rPr>
        <w:t xml:space="preserve"> coverage when it is not.</w:t>
      </w:r>
      <w:r w:rsidR="00673749" w:rsidRPr="005127B4">
        <w:rPr>
          <w:lang w:val="en-GB" w:eastAsia="ja-JP"/>
        </w:rPr>
        <w:t xml:space="preserve"> </w:t>
      </w:r>
      <w:r w:rsidR="00AB12AD">
        <w:rPr>
          <w:lang w:val="en-GB" w:eastAsia="ja-JP"/>
        </w:rPr>
        <w:t xml:space="preserve">Since the LP-WUS/WUR </w:t>
      </w:r>
      <w:r w:rsidR="009555E6">
        <w:rPr>
          <w:lang w:val="en-GB" w:eastAsia="ja-JP"/>
        </w:rPr>
        <w:t>addresses not only IoT use cases but also wearables and smart watches</w:t>
      </w:r>
      <w:r w:rsidR="00C260DB">
        <w:rPr>
          <w:lang w:val="en-GB" w:eastAsia="ja-JP"/>
        </w:rPr>
        <w:t>,</w:t>
      </w:r>
      <w:r w:rsidR="00853A26">
        <w:rPr>
          <w:lang w:val="en-GB" w:eastAsia="ja-JP"/>
        </w:rPr>
        <w:t xml:space="preserve"> DL reachability and paging performance must </w:t>
      </w:r>
      <w:r w:rsidR="0084463C">
        <w:rPr>
          <w:lang w:val="en-GB" w:eastAsia="ja-JP"/>
        </w:rPr>
        <w:t xml:space="preserve">not be worse than legacy to ensure </w:t>
      </w:r>
      <w:r w:rsidR="00B567CC">
        <w:rPr>
          <w:lang w:val="en-GB" w:eastAsia="ja-JP"/>
        </w:rPr>
        <w:t xml:space="preserve">there is no deterioration of user experience. </w:t>
      </w:r>
      <w:r w:rsidR="00F04D98">
        <w:rPr>
          <w:lang w:val="en-GB" w:eastAsia="ja-JP"/>
        </w:rPr>
        <w:t>There</w:t>
      </w:r>
      <w:r w:rsidR="00B12839">
        <w:rPr>
          <w:lang w:val="en-GB" w:eastAsia="ja-JP"/>
        </w:rPr>
        <w:t>fore</w:t>
      </w:r>
      <w:r w:rsidR="000664E6">
        <w:rPr>
          <w:lang w:val="en-GB" w:eastAsia="ja-JP"/>
        </w:rPr>
        <w:t>,</w:t>
      </w:r>
      <w:r w:rsidR="00F04D98">
        <w:rPr>
          <w:lang w:val="en-GB" w:eastAsia="ja-JP"/>
        </w:rPr>
        <w:t xml:space="preserve"> WUS coverage should be provided with </w:t>
      </w:r>
      <w:r w:rsidR="003705AF">
        <w:rPr>
          <w:lang w:val="en-GB" w:eastAsia="ja-JP"/>
        </w:rPr>
        <w:t xml:space="preserve">full </w:t>
      </w:r>
      <w:r w:rsidR="0060220A">
        <w:rPr>
          <w:lang w:val="en-GB" w:eastAsia="ja-JP"/>
        </w:rPr>
        <w:t xml:space="preserve">cell coverage (matching paging PDCCH) and </w:t>
      </w:r>
      <w:r w:rsidR="005E7EA1">
        <w:rPr>
          <w:lang w:val="en-GB" w:eastAsia="ja-JP"/>
        </w:rPr>
        <w:t>with the same paging success rate as legacy paging.</w:t>
      </w:r>
    </w:p>
    <w:p w14:paraId="34A65CB8" w14:textId="2F2242EF" w:rsidR="0001425F" w:rsidRPr="005127B4" w:rsidRDefault="0025343C" w:rsidP="002C52DC">
      <w:pPr>
        <w:pStyle w:val="Observation"/>
        <w:rPr>
          <w:lang w:val="en-GB"/>
        </w:rPr>
      </w:pPr>
      <w:bookmarkStart w:id="1" w:name="_Toc144755671"/>
      <w:r>
        <w:rPr>
          <w:lang w:val="en-GB"/>
        </w:rPr>
        <w:t>For</w:t>
      </w:r>
      <w:r w:rsidR="005124B2">
        <w:rPr>
          <w:lang w:val="en-GB"/>
        </w:rPr>
        <w:t xml:space="preserve"> </w:t>
      </w:r>
      <w:r w:rsidR="00854517">
        <w:rPr>
          <w:lang w:val="en-GB"/>
        </w:rPr>
        <w:t>full benefit of LP-WUS/WUR to end users</w:t>
      </w:r>
      <w:r w:rsidR="00D9796B">
        <w:rPr>
          <w:lang w:val="en-GB"/>
        </w:rPr>
        <w:t xml:space="preserve">, </w:t>
      </w:r>
      <w:r w:rsidR="008312E7">
        <w:rPr>
          <w:lang w:val="en-GB"/>
        </w:rPr>
        <w:t>also at</w:t>
      </w:r>
      <w:r w:rsidR="00D9796B">
        <w:rPr>
          <w:lang w:val="en-GB"/>
        </w:rPr>
        <w:t xml:space="preserve"> cell-edge</w:t>
      </w:r>
      <w:r w:rsidR="00854517">
        <w:rPr>
          <w:lang w:val="en-GB"/>
        </w:rPr>
        <w:t xml:space="preserve">, </w:t>
      </w:r>
      <w:r w:rsidR="00D9796B">
        <w:rPr>
          <w:lang w:val="en-GB"/>
        </w:rPr>
        <w:t xml:space="preserve">full cell </w:t>
      </w:r>
      <w:r w:rsidR="00AC38B7">
        <w:rPr>
          <w:lang w:val="en-GB"/>
        </w:rPr>
        <w:t xml:space="preserve">WUS coverage </w:t>
      </w:r>
      <w:r w:rsidR="00557480">
        <w:rPr>
          <w:lang w:val="en-GB"/>
        </w:rPr>
        <w:t xml:space="preserve">without reduction of the paging success rate </w:t>
      </w:r>
      <w:r w:rsidR="00AC38B7">
        <w:rPr>
          <w:lang w:val="en-GB"/>
        </w:rPr>
        <w:t xml:space="preserve">should be </w:t>
      </w:r>
      <w:r w:rsidR="00557480">
        <w:rPr>
          <w:lang w:val="en-GB"/>
        </w:rPr>
        <w:t>targeted in Rel-19.</w:t>
      </w:r>
      <w:bookmarkEnd w:id="1"/>
    </w:p>
    <w:p w14:paraId="1093BFDB" w14:textId="330417F0" w:rsidR="00042040" w:rsidRDefault="00D61AA4" w:rsidP="00371787">
      <w:pPr>
        <w:rPr>
          <w:lang w:val="en-GB" w:eastAsia="ja-JP"/>
        </w:rPr>
      </w:pPr>
      <w:r w:rsidRPr="005127B4">
        <w:rPr>
          <w:lang w:val="en-GB" w:eastAsia="ja-JP"/>
        </w:rPr>
        <w:t xml:space="preserve">From the </w:t>
      </w:r>
      <w:r w:rsidR="00C85C4E" w:rsidRPr="005127B4">
        <w:rPr>
          <w:lang w:val="en-GB" w:eastAsia="ja-JP"/>
        </w:rPr>
        <w:t xml:space="preserve">SI </w:t>
      </w:r>
      <w:r w:rsidR="00354537">
        <w:rPr>
          <w:lang w:val="en-GB" w:eastAsia="ja-JP"/>
        </w:rPr>
        <w:t>results and conclusions of the draft TR</w:t>
      </w:r>
      <w:r w:rsidR="00173846">
        <w:rPr>
          <w:lang w:val="en-GB" w:eastAsia="ja-JP"/>
        </w:rPr>
        <w:t xml:space="preserve"> </w:t>
      </w:r>
      <w:r w:rsidR="00354537">
        <w:rPr>
          <w:lang w:val="en-GB" w:eastAsia="ja-JP"/>
        </w:rPr>
        <w:fldChar w:fldCharType="begin"/>
      </w:r>
      <w:r w:rsidR="00354537">
        <w:rPr>
          <w:lang w:val="en-GB" w:eastAsia="ja-JP"/>
        </w:rPr>
        <w:instrText xml:space="preserve"> REF _Ref144299656 \n \h </w:instrText>
      </w:r>
      <w:r w:rsidR="00354537">
        <w:rPr>
          <w:lang w:val="en-GB" w:eastAsia="ja-JP"/>
        </w:rPr>
      </w:r>
      <w:r w:rsidR="00354537">
        <w:rPr>
          <w:lang w:val="en-GB" w:eastAsia="ja-JP"/>
        </w:rPr>
        <w:fldChar w:fldCharType="separate"/>
      </w:r>
      <w:r w:rsidR="008B60E4">
        <w:rPr>
          <w:lang w:val="en-GB" w:eastAsia="ja-JP"/>
        </w:rPr>
        <w:t>[2]</w:t>
      </w:r>
      <w:r w:rsidR="00354537">
        <w:rPr>
          <w:lang w:val="en-GB" w:eastAsia="ja-JP"/>
        </w:rPr>
        <w:fldChar w:fldCharType="end"/>
      </w:r>
      <w:r w:rsidR="00C85C4E" w:rsidRPr="005127B4">
        <w:rPr>
          <w:lang w:val="en-GB" w:eastAsia="ja-JP"/>
        </w:rPr>
        <w:t xml:space="preserve">, </w:t>
      </w:r>
      <w:r w:rsidR="007C5C03" w:rsidRPr="005127B4">
        <w:rPr>
          <w:lang w:val="en-GB" w:eastAsia="ja-JP"/>
        </w:rPr>
        <w:t>the</w:t>
      </w:r>
      <w:r w:rsidR="00C85C4E" w:rsidRPr="005127B4">
        <w:rPr>
          <w:lang w:val="en-GB" w:eastAsia="ja-JP"/>
        </w:rPr>
        <w:t xml:space="preserve"> gains</w:t>
      </w:r>
      <w:r w:rsidR="0072154A" w:rsidRPr="005127B4">
        <w:rPr>
          <w:lang w:val="en-GB" w:eastAsia="ja-JP"/>
        </w:rPr>
        <w:t xml:space="preserve"> </w:t>
      </w:r>
      <w:r w:rsidR="00B93E3B" w:rsidRPr="005127B4">
        <w:rPr>
          <w:lang w:val="en-GB" w:eastAsia="ja-JP"/>
        </w:rPr>
        <w:t xml:space="preserve">compared to baseline </w:t>
      </w:r>
      <w:r w:rsidR="0072154A" w:rsidRPr="005127B4">
        <w:rPr>
          <w:lang w:val="en-GB" w:eastAsia="ja-JP"/>
        </w:rPr>
        <w:t xml:space="preserve">for </w:t>
      </w:r>
      <w:proofErr w:type="gramStart"/>
      <w:r w:rsidR="0072154A" w:rsidRPr="005127B4">
        <w:rPr>
          <w:lang w:val="en-GB" w:eastAsia="ja-JP"/>
        </w:rPr>
        <w:t>duty-cycled</w:t>
      </w:r>
      <w:proofErr w:type="gramEnd"/>
      <w:r w:rsidR="0072154A" w:rsidRPr="005127B4">
        <w:rPr>
          <w:lang w:val="en-GB" w:eastAsia="ja-JP"/>
        </w:rPr>
        <w:t xml:space="preserve"> WUR operation</w:t>
      </w:r>
      <w:r w:rsidR="00C85C4E" w:rsidRPr="005127B4">
        <w:rPr>
          <w:lang w:val="en-GB" w:eastAsia="ja-JP"/>
        </w:rPr>
        <w:t xml:space="preserve"> in RRC_IDLE and RRC_INACTIVE</w:t>
      </w:r>
      <w:r w:rsidR="0072154A" w:rsidRPr="005127B4">
        <w:rPr>
          <w:lang w:val="en-GB" w:eastAsia="ja-JP"/>
        </w:rPr>
        <w:t xml:space="preserve"> </w:t>
      </w:r>
      <w:r w:rsidR="00CB1F6B" w:rsidRPr="005127B4">
        <w:rPr>
          <w:lang w:val="en-GB" w:eastAsia="ja-JP"/>
        </w:rPr>
        <w:t>are the largest</w:t>
      </w:r>
      <w:r w:rsidR="0045196E" w:rsidRPr="005127B4">
        <w:rPr>
          <w:lang w:val="en-GB" w:eastAsia="ja-JP"/>
        </w:rPr>
        <w:t xml:space="preserve"> </w:t>
      </w:r>
      <w:r w:rsidR="00747AAC">
        <w:rPr>
          <w:lang w:val="en-GB" w:eastAsia="ja-JP"/>
        </w:rPr>
        <w:t>("</w:t>
      </w:r>
      <w:r w:rsidR="00747AAC" w:rsidRPr="00007FB2">
        <w:rPr>
          <w:i/>
          <w:iCs/>
        </w:rPr>
        <w:t>up to more than 90%</w:t>
      </w:r>
      <w:r w:rsidR="00747AAC">
        <w:rPr>
          <w:lang w:val="en-GB" w:eastAsia="ja-JP"/>
        </w:rPr>
        <w:t>”</w:t>
      </w:r>
      <w:r w:rsidR="00007FB2">
        <w:rPr>
          <w:lang w:val="en-GB" w:eastAsia="ja-JP"/>
        </w:rPr>
        <w:t xml:space="preserve">, </w:t>
      </w:r>
      <w:r w:rsidR="0045196E" w:rsidRPr="005127B4">
        <w:rPr>
          <w:lang w:val="en-GB" w:eastAsia="ja-JP"/>
        </w:rPr>
        <w:t>i.e.</w:t>
      </w:r>
      <w:r w:rsidR="004F3F19" w:rsidRPr="005127B4">
        <w:rPr>
          <w:lang w:val="en-GB" w:eastAsia="ja-JP"/>
        </w:rPr>
        <w:t>,</w:t>
      </w:r>
      <w:r w:rsidR="0045196E" w:rsidRPr="005127B4">
        <w:rPr>
          <w:lang w:val="en-GB" w:eastAsia="ja-JP"/>
        </w:rPr>
        <w:t xml:space="preserve"> larger than in RRC_CONNECTED, and/or using continuous WUR</w:t>
      </w:r>
      <w:r w:rsidR="00007FB2">
        <w:rPr>
          <w:lang w:val="en-GB" w:eastAsia="ja-JP"/>
        </w:rPr>
        <w:t xml:space="preserve">. </w:t>
      </w:r>
      <w:r w:rsidR="00CB1F6B" w:rsidRPr="005127B4">
        <w:rPr>
          <w:lang w:val="en-GB" w:eastAsia="ja-JP"/>
        </w:rPr>
        <w:t xml:space="preserve"> </w:t>
      </w:r>
      <w:r w:rsidR="00007FB2">
        <w:rPr>
          <w:lang w:val="en-GB" w:eastAsia="ja-JP"/>
        </w:rPr>
        <w:t>T</w:t>
      </w:r>
      <w:r w:rsidR="00CB1F6B" w:rsidRPr="005127B4">
        <w:rPr>
          <w:lang w:val="en-GB" w:eastAsia="ja-JP"/>
        </w:rPr>
        <w:t>herefore</w:t>
      </w:r>
      <w:r w:rsidR="00F31B92">
        <w:rPr>
          <w:lang w:val="en-GB" w:eastAsia="ja-JP"/>
        </w:rPr>
        <w:t>,</w:t>
      </w:r>
      <w:r w:rsidR="00CB1F6B" w:rsidRPr="005127B4">
        <w:rPr>
          <w:lang w:val="en-GB" w:eastAsia="ja-JP"/>
        </w:rPr>
        <w:t xml:space="preserve"> specifying support for this should be the main </w:t>
      </w:r>
      <w:r w:rsidR="004F3F19" w:rsidRPr="005127B4">
        <w:rPr>
          <w:lang w:val="en-GB" w:eastAsia="ja-JP"/>
        </w:rPr>
        <w:t>objective</w:t>
      </w:r>
      <w:r w:rsidR="00CB1F6B" w:rsidRPr="005127B4">
        <w:rPr>
          <w:lang w:val="en-GB" w:eastAsia="ja-JP"/>
        </w:rPr>
        <w:t xml:space="preserve"> of the Rel-19 WI.</w:t>
      </w:r>
      <w:r w:rsidR="000D4F09" w:rsidRPr="005127B4">
        <w:rPr>
          <w:lang w:val="en-GB" w:eastAsia="ja-JP"/>
        </w:rPr>
        <w:t xml:space="preserve"> </w:t>
      </w:r>
    </w:p>
    <w:p w14:paraId="581C46ED" w14:textId="16A9EDBC" w:rsidR="00042040" w:rsidRDefault="00BE648C" w:rsidP="00E87EF7">
      <w:pPr>
        <w:pStyle w:val="Observation"/>
        <w:rPr>
          <w:lang w:val="en-GB"/>
        </w:rPr>
      </w:pPr>
      <w:bookmarkStart w:id="2" w:name="_Toc144755672"/>
      <w:r>
        <w:rPr>
          <w:lang w:val="en-GB"/>
        </w:rPr>
        <w:t>The Rel-19 scope</w:t>
      </w:r>
      <w:r w:rsidR="007325C2">
        <w:rPr>
          <w:lang w:val="en-GB"/>
        </w:rPr>
        <w:t xml:space="preserve"> </w:t>
      </w:r>
      <w:r w:rsidR="009B494E">
        <w:rPr>
          <w:lang w:val="en-GB"/>
        </w:rPr>
        <w:t>can be contained by first specifying</w:t>
      </w:r>
      <w:r>
        <w:rPr>
          <w:lang w:val="en-GB"/>
        </w:rPr>
        <w:t xml:space="preserve"> </w:t>
      </w:r>
      <w:r w:rsidR="003B2E1C">
        <w:rPr>
          <w:lang w:val="en-GB"/>
        </w:rPr>
        <w:t>the solution</w:t>
      </w:r>
      <w:r w:rsidR="00991AC9">
        <w:rPr>
          <w:lang w:val="en-GB"/>
        </w:rPr>
        <w:t>s</w:t>
      </w:r>
      <w:r w:rsidR="003B2E1C">
        <w:rPr>
          <w:lang w:val="en-GB"/>
        </w:rPr>
        <w:t xml:space="preserve"> with the </w:t>
      </w:r>
      <w:r w:rsidR="00584FED">
        <w:rPr>
          <w:lang w:val="en-GB"/>
        </w:rPr>
        <w:t>biggest gain in Rel-19</w:t>
      </w:r>
      <w:r w:rsidR="009B494E">
        <w:rPr>
          <w:lang w:val="en-GB"/>
        </w:rPr>
        <w:t xml:space="preserve">: </w:t>
      </w:r>
      <w:r w:rsidR="00706CBF">
        <w:rPr>
          <w:lang w:val="en-GB"/>
        </w:rPr>
        <w:t xml:space="preserve">duty-cycled </w:t>
      </w:r>
      <w:r>
        <w:rPr>
          <w:lang w:val="en-GB"/>
        </w:rPr>
        <w:t xml:space="preserve">LP-WUS/WUR </w:t>
      </w:r>
      <w:r w:rsidR="00706CBF">
        <w:rPr>
          <w:lang w:val="en-GB"/>
        </w:rPr>
        <w:t>in Idle/Inactive</w:t>
      </w:r>
      <w:r w:rsidR="00E87EF7">
        <w:rPr>
          <w:lang w:val="en-GB"/>
        </w:rPr>
        <w:t>.</w:t>
      </w:r>
      <w:bookmarkEnd w:id="2"/>
    </w:p>
    <w:p w14:paraId="050D297F" w14:textId="31495229" w:rsidR="00F54F91" w:rsidRDefault="0032421C" w:rsidP="00371787">
      <w:pPr>
        <w:rPr>
          <w:lang w:val="en-GB" w:eastAsia="ja-JP"/>
        </w:rPr>
      </w:pPr>
      <w:r>
        <w:rPr>
          <w:lang w:val="en-GB" w:eastAsia="ja-JP"/>
        </w:rPr>
        <w:t>From</w:t>
      </w:r>
      <w:r w:rsidR="000C04CB" w:rsidRPr="005127B4" w:rsidDel="00B60FCA">
        <w:rPr>
          <w:lang w:val="en-GB" w:eastAsia="ja-JP"/>
        </w:rPr>
        <w:t xml:space="preserve"> the </w:t>
      </w:r>
      <w:r w:rsidR="00382D5E" w:rsidRPr="005127B4">
        <w:rPr>
          <w:lang w:val="en-GB" w:eastAsia="ja-JP"/>
        </w:rPr>
        <w:t>evaluation</w:t>
      </w:r>
      <w:r w:rsidR="00B2331B">
        <w:rPr>
          <w:lang w:val="en-GB" w:eastAsia="ja-JP"/>
        </w:rPr>
        <w:t xml:space="preserve"> results in the draft SI TR </w:t>
      </w:r>
      <w:r w:rsidR="00B2331B">
        <w:rPr>
          <w:lang w:val="en-GB" w:eastAsia="ja-JP"/>
        </w:rPr>
        <w:fldChar w:fldCharType="begin"/>
      </w:r>
      <w:r w:rsidR="00B2331B">
        <w:rPr>
          <w:lang w:val="en-GB" w:eastAsia="ja-JP"/>
        </w:rPr>
        <w:instrText xml:space="preserve"> REF _Ref144299656 \n \h </w:instrText>
      </w:r>
      <w:r w:rsidR="00B2331B">
        <w:rPr>
          <w:lang w:val="en-GB" w:eastAsia="ja-JP"/>
        </w:rPr>
      </w:r>
      <w:r w:rsidR="00B2331B">
        <w:rPr>
          <w:lang w:val="en-GB" w:eastAsia="ja-JP"/>
        </w:rPr>
        <w:fldChar w:fldCharType="separate"/>
      </w:r>
      <w:r w:rsidR="008B60E4">
        <w:rPr>
          <w:lang w:val="en-GB" w:eastAsia="ja-JP"/>
        </w:rPr>
        <w:t>[2]</w:t>
      </w:r>
      <w:r w:rsidR="00B2331B">
        <w:rPr>
          <w:lang w:val="en-GB" w:eastAsia="ja-JP"/>
        </w:rPr>
        <w:fldChar w:fldCharType="end"/>
      </w:r>
      <w:r w:rsidR="00382D5E" w:rsidRPr="005127B4">
        <w:rPr>
          <w:lang w:val="en-GB" w:eastAsia="ja-JP"/>
        </w:rPr>
        <w:t xml:space="preserve">, </w:t>
      </w:r>
      <w:proofErr w:type="gramStart"/>
      <w:r w:rsidR="00382D5E" w:rsidRPr="005127B4">
        <w:rPr>
          <w:lang w:val="en-GB" w:eastAsia="ja-JP"/>
        </w:rPr>
        <w:t xml:space="preserve">it is clear </w:t>
      </w:r>
      <w:r w:rsidR="00B043BD">
        <w:rPr>
          <w:lang w:val="en-GB" w:eastAsia="ja-JP"/>
        </w:rPr>
        <w:t>that the</w:t>
      </w:r>
      <w:proofErr w:type="gramEnd"/>
      <w:r w:rsidR="00382D5E" w:rsidRPr="005127B4">
        <w:rPr>
          <w:lang w:val="en-GB" w:eastAsia="ja-JP"/>
        </w:rPr>
        <w:t xml:space="preserve"> main WUR gain comes from being able to keep the main receiver in a sleep state, e.g., the </w:t>
      </w:r>
      <w:r w:rsidR="00C90FA2">
        <w:rPr>
          <w:lang w:val="en-GB" w:eastAsia="ja-JP"/>
        </w:rPr>
        <w:t>deep sleep/</w:t>
      </w:r>
      <w:r w:rsidR="00382D5E" w:rsidRPr="005127B4">
        <w:rPr>
          <w:lang w:val="en-GB" w:eastAsia="ja-JP"/>
        </w:rPr>
        <w:t xml:space="preserve">ultra-deep sleep state. </w:t>
      </w:r>
      <w:r w:rsidR="00064117" w:rsidRPr="005127B4">
        <w:rPr>
          <w:lang w:val="en-GB" w:eastAsia="ja-JP"/>
        </w:rPr>
        <w:t xml:space="preserve">The effect </w:t>
      </w:r>
      <w:r w:rsidR="00D769FF" w:rsidRPr="005127B4">
        <w:rPr>
          <w:lang w:val="en-GB" w:eastAsia="ja-JP"/>
        </w:rPr>
        <w:t>of</w:t>
      </w:r>
      <w:r w:rsidR="00064117" w:rsidRPr="005127B4">
        <w:rPr>
          <w:lang w:val="en-GB" w:eastAsia="ja-JP"/>
        </w:rPr>
        <w:t xml:space="preserve"> the active WUR power </w:t>
      </w:r>
      <w:r w:rsidR="00C90FA2">
        <w:rPr>
          <w:lang w:val="en-GB" w:eastAsia="ja-JP"/>
        </w:rPr>
        <w:t xml:space="preserve">does not have significant </w:t>
      </w:r>
      <w:r w:rsidR="00FD3D88" w:rsidRPr="005127B4">
        <w:rPr>
          <w:lang w:val="en-GB" w:eastAsia="ja-JP"/>
        </w:rPr>
        <w:t xml:space="preserve">impact on </w:t>
      </w:r>
      <w:r w:rsidR="00110AE1" w:rsidRPr="005127B4">
        <w:rPr>
          <w:lang w:val="en-GB" w:eastAsia="ja-JP"/>
        </w:rPr>
        <w:t>the WUR gain</w:t>
      </w:r>
      <w:r w:rsidR="00C90FA2">
        <w:rPr>
          <w:lang w:val="en-GB" w:eastAsia="ja-JP"/>
        </w:rPr>
        <w:t xml:space="preserve"> when duty cycle is large</w:t>
      </w:r>
      <w:r w:rsidR="00110AE1" w:rsidRPr="005127B4">
        <w:rPr>
          <w:lang w:val="en-GB" w:eastAsia="ja-JP"/>
        </w:rPr>
        <w:t xml:space="preserve">. For example, </w:t>
      </w:r>
      <w:r w:rsidR="00C90FA2">
        <w:rPr>
          <w:lang w:val="en-GB" w:eastAsia="ja-JP"/>
        </w:rPr>
        <w:t xml:space="preserve">in </w:t>
      </w:r>
      <w:r w:rsidR="00C90FA2">
        <w:rPr>
          <w:lang w:val="en-GB" w:eastAsia="ja-JP"/>
        </w:rPr>
        <w:fldChar w:fldCharType="begin"/>
      </w:r>
      <w:r w:rsidR="00C90FA2">
        <w:rPr>
          <w:lang w:val="en-GB" w:eastAsia="ja-JP"/>
        </w:rPr>
        <w:instrText xml:space="preserve"> REF _Ref144324014 \n \h </w:instrText>
      </w:r>
      <w:r w:rsidR="00C90FA2">
        <w:rPr>
          <w:lang w:val="en-GB" w:eastAsia="ja-JP"/>
        </w:rPr>
      </w:r>
      <w:r w:rsidR="00C90FA2">
        <w:rPr>
          <w:lang w:val="en-GB" w:eastAsia="ja-JP"/>
        </w:rPr>
        <w:fldChar w:fldCharType="separate"/>
      </w:r>
      <w:r w:rsidR="008B60E4">
        <w:rPr>
          <w:lang w:val="en-GB" w:eastAsia="ja-JP"/>
        </w:rPr>
        <w:t>[3]</w:t>
      </w:r>
      <w:r w:rsidR="00C90FA2">
        <w:rPr>
          <w:lang w:val="en-GB" w:eastAsia="ja-JP"/>
        </w:rPr>
        <w:fldChar w:fldCharType="end"/>
      </w:r>
      <w:r w:rsidR="00C90FA2">
        <w:rPr>
          <w:lang w:val="en-GB" w:eastAsia="ja-JP"/>
        </w:rPr>
        <w:t xml:space="preserve"> it is shown that </w:t>
      </w:r>
      <w:r w:rsidR="00110AE1" w:rsidRPr="005127B4">
        <w:rPr>
          <w:lang w:val="en-GB" w:eastAsia="ja-JP"/>
        </w:rPr>
        <w:t xml:space="preserve">for </w:t>
      </w:r>
      <w:r w:rsidR="00F557F0" w:rsidRPr="005127B4">
        <w:rPr>
          <w:lang w:val="en-GB" w:eastAsia="ja-JP"/>
        </w:rPr>
        <w:t xml:space="preserve">the scenario with a </w:t>
      </w:r>
      <w:r w:rsidR="000035F0">
        <w:rPr>
          <w:lang w:val="en-GB" w:eastAsia="ja-JP"/>
        </w:rPr>
        <w:t>1.28</w:t>
      </w:r>
      <w:r w:rsidR="000035F0" w:rsidRPr="005127B4">
        <w:rPr>
          <w:lang w:val="en-GB" w:eastAsia="ja-JP"/>
        </w:rPr>
        <w:t xml:space="preserve"> </w:t>
      </w:r>
      <w:r w:rsidR="00110AE1" w:rsidRPr="005127B4">
        <w:rPr>
          <w:lang w:val="en-GB" w:eastAsia="ja-JP"/>
        </w:rPr>
        <w:t xml:space="preserve">s </w:t>
      </w:r>
      <w:r w:rsidR="00326997">
        <w:rPr>
          <w:lang w:val="en-GB" w:eastAsia="ja-JP"/>
        </w:rPr>
        <w:t>DRX cycle</w:t>
      </w:r>
      <w:r w:rsidR="00F557F0" w:rsidRPr="005127B4">
        <w:rPr>
          <w:lang w:val="en-GB" w:eastAsia="ja-JP"/>
        </w:rPr>
        <w:t xml:space="preserve">, </w:t>
      </w:r>
      <w:r w:rsidR="00C90FA2">
        <w:rPr>
          <w:lang w:val="en-GB" w:eastAsia="ja-JP"/>
        </w:rPr>
        <w:t xml:space="preserve">even </w:t>
      </w:r>
      <w:r w:rsidR="00A46497">
        <w:rPr>
          <w:lang w:val="en-GB" w:eastAsia="ja-JP"/>
        </w:rPr>
        <w:t>for large increase in WUR active power</w:t>
      </w:r>
      <w:r w:rsidR="00C44EF1">
        <w:rPr>
          <w:lang w:val="en-GB" w:eastAsia="ja-JP"/>
        </w:rPr>
        <w:t>,</w:t>
      </w:r>
      <w:r w:rsidR="00310FB4" w:rsidRPr="005127B4">
        <w:rPr>
          <w:lang w:val="en-GB" w:eastAsia="ja-JP"/>
        </w:rPr>
        <w:t xml:space="preserve"> the WUR gain only decreases </w:t>
      </w:r>
      <w:r w:rsidR="00A46497">
        <w:rPr>
          <w:lang w:val="en-GB" w:eastAsia="ja-JP"/>
        </w:rPr>
        <w:t xml:space="preserve">marginally </w:t>
      </w:r>
      <w:r w:rsidR="00C90FA2">
        <w:rPr>
          <w:lang w:val="en-GB" w:eastAsia="ja-JP"/>
        </w:rPr>
        <w:t xml:space="preserve">e.g., </w:t>
      </w:r>
      <w:r w:rsidR="00310FB4" w:rsidRPr="005127B4">
        <w:rPr>
          <w:lang w:val="en-GB" w:eastAsia="ja-JP"/>
        </w:rPr>
        <w:t xml:space="preserve">from </w:t>
      </w:r>
      <w:r w:rsidR="00152E82">
        <w:rPr>
          <w:lang w:val="en-GB" w:eastAsia="ja-JP"/>
        </w:rPr>
        <w:t xml:space="preserve">about </w:t>
      </w:r>
      <w:r w:rsidR="00310FB4" w:rsidRPr="005127B4">
        <w:rPr>
          <w:lang w:val="en-GB" w:eastAsia="ja-JP"/>
        </w:rPr>
        <w:t>9</w:t>
      </w:r>
      <w:r w:rsidR="005B44A0">
        <w:rPr>
          <w:lang w:val="en-GB" w:eastAsia="ja-JP"/>
        </w:rPr>
        <w:t>4</w:t>
      </w:r>
      <w:r w:rsidR="00310FB4" w:rsidRPr="005127B4">
        <w:rPr>
          <w:lang w:val="en-GB" w:eastAsia="ja-JP"/>
        </w:rPr>
        <w:t>% to 9</w:t>
      </w:r>
      <w:r w:rsidR="005B44A0">
        <w:rPr>
          <w:lang w:val="en-GB" w:eastAsia="ja-JP"/>
        </w:rPr>
        <w:t>3</w:t>
      </w:r>
      <w:r w:rsidR="00310FB4" w:rsidRPr="005127B4">
        <w:rPr>
          <w:lang w:val="en-GB" w:eastAsia="ja-JP"/>
        </w:rPr>
        <w:t>%</w:t>
      </w:r>
      <w:r w:rsidR="00887A67">
        <w:rPr>
          <w:lang w:val="en-GB" w:eastAsia="ja-JP"/>
        </w:rPr>
        <w:t xml:space="preserve">, </w:t>
      </w:r>
    </w:p>
    <w:p w14:paraId="18CAD9C9" w14:textId="44D8E63A" w:rsidR="008F5AF1" w:rsidRDefault="00BD178E" w:rsidP="00371787">
      <w:pPr>
        <w:rPr>
          <w:lang w:val="en-GB" w:eastAsia="ja-JP"/>
        </w:rPr>
      </w:pPr>
      <w:r w:rsidRPr="005127B4">
        <w:rPr>
          <w:lang w:val="en-GB" w:eastAsia="ja-JP"/>
        </w:rPr>
        <w:t>However,</w:t>
      </w:r>
      <w:r w:rsidR="007C280C">
        <w:rPr>
          <w:lang w:val="en-GB" w:eastAsia="ja-JP"/>
        </w:rPr>
        <w:t xml:space="preserve"> the price to pay for </w:t>
      </w:r>
      <w:r w:rsidR="00C90FA2">
        <w:rPr>
          <w:lang w:val="en-GB" w:eastAsia="ja-JP"/>
        </w:rPr>
        <w:t>such marginal</w:t>
      </w:r>
      <w:r w:rsidR="00FD6994">
        <w:rPr>
          <w:lang w:val="en-GB" w:eastAsia="ja-JP"/>
        </w:rPr>
        <w:t xml:space="preserve"> additional gain is high:</w:t>
      </w:r>
      <w:r w:rsidRPr="005127B4">
        <w:rPr>
          <w:lang w:val="en-GB" w:eastAsia="ja-JP"/>
        </w:rPr>
        <w:t xml:space="preserve"> </w:t>
      </w:r>
      <w:r w:rsidR="00C90FA2">
        <w:rPr>
          <w:lang w:val="en-GB" w:eastAsia="ja-JP"/>
        </w:rPr>
        <w:t xml:space="preserve">if </w:t>
      </w:r>
      <w:r w:rsidRPr="005127B4">
        <w:rPr>
          <w:lang w:val="en-GB" w:eastAsia="ja-JP"/>
        </w:rPr>
        <w:t xml:space="preserve">a less capable WUR </w:t>
      </w:r>
      <w:r w:rsidR="00E07F9B" w:rsidRPr="005127B4">
        <w:rPr>
          <w:lang w:val="en-GB" w:eastAsia="ja-JP"/>
        </w:rPr>
        <w:t>with lower active power could not reuse legacy PSS/SSS for synchronization</w:t>
      </w:r>
      <w:r w:rsidR="00C90FA2">
        <w:rPr>
          <w:lang w:val="en-GB" w:eastAsia="ja-JP"/>
        </w:rPr>
        <w:t xml:space="preserve"> and </w:t>
      </w:r>
      <w:r w:rsidR="00E07F9B" w:rsidRPr="005127B4">
        <w:rPr>
          <w:lang w:val="en-GB" w:eastAsia="ja-JP"/>
        </w:rPr>
        <w:t xml:space="preserve">RRM measurements, </w:t>
      </w:r>
      <w:r w:rsidR="009C08D7" w:rsidRPr="005127B4">
        <w:rPr>
          <w:lang w:val="en-GB" w:eastAsia="ja-JP"/>
        </w:rPr>
        <w:t>a new low-power sync signal, LP-SS, would have to be introduce</w:t>
      </w:r>
      <w:r w:rsidR="0052475B" w:rsidRPr="005127B4">
        <w:rPr>
          <w:lang w:val="en-GB" w:eastAsia="ja-JP"/>
        </w:rPr>
        <w:t xml:space="preserve">d. </w:t>
      </w:r>
      <w:r w:rsidR="00936D5A" w:rsidRPr="005127B4">
        <w:rPr>
          <w:lang w:val="en-GB" w:eastAsia="ja-JP"/>
        </w:rPr>
        <w:t>This means that a new always-on</w:t>
      </w:r>
      <w:r w:rsidR="008F7FBC" w:rsidRPr="005127B4">
        <w:rPr>
          <w:lang w:val="en-GB" w:eastAsia="ja-JP"/>
        </w:rPr>
        <w:t xml:space="preserve"> signal needs to be introduce</w:t>
      </w:r>
      <w:r w:rsidR="007279EE" w:rsidRPr="005127B4">
        <w:rPr>
          <w:lang w:val="en-GB" w:eastAsia="ja-JP"/>
        </w:rPr>
        <w:t>d</w:t>
      </w:r>
      <w:r w:rsidR="008F7FBC" w:rsidRPr="005127B4">
        <w:rPr>
          <w:lang w:val="en-GB" w:eastAsia="ja-JP"/>
        </w:rPr>
        <w:t xml:space="preserve"> for supporting </w:t>
      </w:r>
      <w:r w:rsidR="001C5B2C" w:rsidRPr="005127B4">
        <w:rPr>
          <w:lang w:val="en-GB" w:eastAsia="ja-JP"/>
        </w:rPr>
        <w:t>one</w:t>
      </w:r>
      <w:r w:rsidR="00F95E68">
        <w:rPr>
          <w:lang w:val="en-GB" w:eastAsia="ja-JP"/>
        </w:rPr>
        <w:t xml:space="preserve"> single</w:t>
      </w:r>
      <w:r w:rsidR="001C5B2C" w:rsidRPr="005127B4">
        <w:rPr>
          <w:lang w:val="en-GB" w:eastAsia="ja-JP"/>
        </w:rPr>
        <w:t xml:space="preserve"> feature </w:t>
      </w:r>
      <w:r w:rsidR="00C44EF1">
        <w:rPr>
          <w:lang w:val="en-GB" w:eastAsia="ja-JP"/>
        </w:rPr>
        <w:t>which is against</w:t>
      </w:r>
      <w:r w:rsidR="00B73014">
        <w:rPr>
          <w:lang w:val="en-GB" w:eastAsia="ja-JP"/>
        </w:rPr>
        <w:t xml:space="preserve"> the</w:t>
      </w:r>
      <w:r w:rsidR="001C5B2C" w:rsidRPr="005127B4">
        <w:rPr>
          <w:lang w:val="en-GB" w:eastAsia="ja-JP"/>
        </w:rPr>
        <w:t xml:space="preserve"> lean NR design</w:t>
      </w:r>
      <w:r w:rsidR="00B73014">
        <w:rPr>
          <w:lang w:val="en-GB" w:eastAsia="ja-JP"/>
        </w:rPr>
        <w:t xml:space="preserve"> principle</w:t>
      </w:r>
      <w:r w:rsidR="00272300">
        <w:rPr>
          <w:lang w:val="en-GB" w:eastAsia="ja-JP"/>
        </w:rPr>
        <w:t xml:space="preserve"> and may have negative impact on NW energy efficiency</w:t>
      </w:r>
      <w:r w:rsidR="001C5B2C" w:rsidRPr="005127B4">
        <w:rPr>
          <w:lang w:val="en-GB" w:eastAsia="ja-JP"/>
        </w:rPr>
        <w:t xml:space="preserve">. </w:t>
      </w:r>
      <w:r w:rsidR="0096029C">
        <w:rPr>
          <w:lang w:val="en-GB" w:eastAsia="ja-JP"/>
        </w:rPr>
        <w:t xml:space="preserve">Operation with less capable WUR also add significantly more system overhead to legacy paging procedures. For example, as discussed in </w:t>
      </w:r>
      <w:r w:rsidR="0096029C">
        <w:rPr>
          <w:lang w:val="en-GB" w:eastAsia="ja-JP"/>
        </w:rPr>
        <w:fldChar w:fldCharType="begin"/>
      </w:r>
      <w:r w:rsidR="0096029C">
        <w:rPr>
          <w:lang w:val="en-GB" w:eastAsia="ja-JP"/>
        </w:rPr>
        <w:instrText xml:space="preserve"> REF _Ref144324014 \r \h </w:instrText>
      </w:r>
      <w:r w:rsidR="0096029C">
        <w:rPr>
          <w:lang w:val="en-GB" w:eastAsia="ja-JP"/>
        </w:rPr>
      </w:r>
      <w:r w:rsidR="0096029C">
        <w:rPr>
          <w:lang w:val="en-GB" w:eastAsia="ja-JP"/>
        </w:rPr>
        <w:fldChar w:fldCharType="separate"/>
      </w:r>
      <w:r w:rsidR="008B60E4">
        <w:rPr>
          <w:lang w:val="en-GB" w:eastAsia="ja-JP"/>
        </w:rPr>
        <w:t>[3]</w:t>
      </w:r>
      <w:r w:rsidR="0096029C">
        <w:rPr>
          <w:lang w:val="en-GB" w:eastAsia="ja-JP"/>
        </w:rPr>
        <w:fldChar w:fldCharType="end"/>
      </w:r>
      <w:r w:rsidR="0096029C">
        <w:rPr>
          <w:lang w:val="en-GB" w:eastAsia="ja-JP"/>
        </w:rPr>
        <w:t xml:space="preserve">, assuming 250 </w:t>
      </w:r>
      <w:r w:rsidR="00E42504">
        <w:rPr>
          <w:lang w:val="en-GB" w:eastAsia="ja-JP"/>
        </w:rPr>
        <w:t>I</w:t>
      </w:r>
      <w:r w:rsidR="0096029C">
        <w:rPr>
          <w:lang w:val="en-GB" w:eastAsia="ja-JP"/>
        </w:rPr>
        <w:t xml:space="preserve">dle UEs system overhead is increased by </w:t>
      </w:r>
      <w:r w:rsidR="0076747D">
        <w:rPr>
          <w:lang w:val="en-GB" w:eastAsia="ja-JP"/>
        </w:rPr>
        <w:t>more than 50x-100x compared to baseline paging overhead for less capable WUR while with more capable WUR the power savings can be achieved with &lt;1.25x overhead.</w:t>
      </w:r>
    </w:p>
    <w:p w14:paraId="7A40A270" w14:textId="06337D30" w:rsidR="00C90FA2" w:rsidRPr="005127B4" w:rsidRDefault="00C90FA2" w:rsidP="00371787">
      <w:pPr>
        <w:rPr>
          <w:lang w:val="en-GB" w:eastAsia="ja-JP"/>
        </w:rPr>
      </w:pPr>
      <w:r>
        <w:rPr>
          <w:lang w:val="en-GB" w:eastAsia="ja-JP"/>
        </w:rPr>
        <w:lastRenderedPageBreak/>
        <w:t>Also, the WU</w:t>
      </w:r>
      <w:r w:rsidR="00CF75BE">
        <w:rPr>
          <w:lang w:val="en-GB" w:eastAsia="ja-JP"/>
        </w:rPr>
        <w:t>S</w:t>
      </w:r>
      <w:r w:rsidRPr="003A1D7C">
        <w:rPr>
          <w:lang w:val="en-GB" w:eastAsia="ja-JP"/>
        </w:rPr>
        <w:t xml:space="preserve"> monitoring </w:t>
      </w:r>
      <w:r w:rsidR="00CF75BE">
        <w:rPr>
          <w:lang w:val="en-GB" w:eastAsia="ja-JP"/>
        </w:rPr>
        <w:t>time</w:t>
      </w:r>
      <w:r w:rsidRPr="003A1D7C">
        <w:rPr>
          <w:lang w:val="en-GB" w:eastAsia="ja-JP"/>
        </w:rPr>
        <w:t xml:space="preserve"> </w:t>
      </w:r>
      <w:r>
        <w:rPr>
          <w:lang w:val="en-GB" w:eastAsia="ja-JP"/>
        </w:rPr>
        <w:t xml:space="preserve">to achieve a given </w:t>
      </w:r>
      <w:r w:rsidRPr="003A1D7C">
        <w:rPr>
          <w:lang w:val="en-GB" w:eastAsia="ja-JP"/>
        </w:rPr>
        <w:t>link performance</w:t>
      </w:r>
      <w:r>
        <w:rPr>
          <w:lang w:val="en-GB" w:eastAsia="ja-JP"/>
        </w:rPr>
        <w:t xml:space="preserve"> target</w:t>
      </w:r>
      <w:r w:rsidR="00CF75BE">
        <w:rPr>
          <w:lang w:val="en-GB" w:eastAsia="ja-JP"/>
        </w:rPr>
        <w:t xml:space="preserve"> (e.g.</w:t>
      </w:r>
      <w:r w:rsidR="005A547B">
        <w:rPr>
          <w:lang w:val="en-GB" w:eastAsia="ja-JP"/>
        </w:rPr>
        <w:t>,</w:t>
      </w:r>
      <w:r w:rsidR="00CF75BE">
        <w:rPr>
          <w:lang w:val="en-GB" w:eastAsia="ja-JP"/>
        </w:rPr>
        <w:t xml:space="preserve"> </w:t>
      </w:r>
      <w:r w:rsidR="003066DA">
        <w:rPr>
          <w:lang w:val="en-GB" w:eastAsia="ja-JP"/>
        </w:rPr>
        <w:t>considering</w:t>
      </w:r>
      <w:r w:rsidR="007C4160">
        <w:rPr>
          <w:lang w:val="en-GB" w:eastAsia="ja-JP"/>
        </w:rPr>
        <w:t xml:space="preserve"> </w:t>
      </w:r>
      <w:r>
        <w:rPr>
          <w:lang w:val="en-GB" w:eastAsia="ja-JP"/>
        </w:rPr>
        <w:t>coverage</w:t>
      </w:r>
      <w:r w:rsidR="00CF75BE">
        <w:rPr>
          <w:lang w:val="en-GB" w:eastAsia="ja-JP"/>
        </w:rPr>
        <w:t xml:space="preserve">, </w:t>
      </w:r>
      <w:r>
        <w:rPr>
          <w:lang w:val="en-GB" w:eastAsia="ja-JP"/>
        </w:rPr>
        <w:t>payload size</w:t>
      </w:r>
      <w:r w:rsidR="00017737">
        <w:rPr>
          <w:lang w:val="en-GB" w:eastAsia="ja-JP"/>
        </w:rPr>
        <w:t>, etc.)</w:t>
      </w:r>
      <w:r>
        <w:rPr>
          <w:lang w:val="en-GB" w:eastAsia="ja-JP"/>
        </w:rPr>
        <w:t xml:space="preserve"> for a less capable WUR </w:t>
      </w:r>
      <w:r w:rsidRPr="003A1D7C">
        <w:rPr>
          <w:lang w:val="en-GB" w:eastAsia="ja-JP"/>
        </w:rPr>
        <w:t xml:space="preserve">would be longer </w:t>
      </w:r>
      <w:r>
        <w:rPr>
          <w:lang w:val="en-GB" w:eastAsia="ja-JP"/>
        </w:rPr>
        <w:t>compared</w:t>
      </w:r>
      <w:r w:rsidR="001373D5">
        <w:rPr>
          <w:lang w:val="en-GB" w:eastAsia="ja-JP"/>
        </w:rPr>
        <w:t xml:space="preserve"> with</w:t>
      </w:r>
      <w:r>
        <w:rPr>
          <w:lang w:val="en-GB" w:eastAsia="ja-JP"/>
        </w:rPr>
        <w:t xml:space="preserve"> that needed for a more capable WUR</w:t>
      </w:r>
      <w:r w:rsidRPr="003A1D7C">
        <w:rPr>
          <w:lang w:val="en-GB" w:eastAsia="ja-JP"/>
        </w:rPr>
        <w:t xml:space="preserve">. </w:t>
      </w:r>
      <w:r>
        <w:rPr>
          <w:lang w:val="en-GB" w:eastAsia="ja-JP"/>
        </w:rPr>
        <w:t xml:space="preserve">When such increased WUS monitoring </w:t>
      </w:r>
      <w:r w:rsidR="00017737">
        <w:rPr>
          <w:lang w:val="en-GB" w:eastAsia="ja-JP"/>
        </w:rPr>
        <w:t>time</w:t>
      </w:r>
      <w:r>
        <w:rPr>
          <w:lang w:val="en-GB" w:eastAsia="ja-JP"/>
        </w:rPr>
        <w:t xml:space="preserve"> is considered together with </w:t>
      </w:r>
      <w:r w:rsidR="00B71A2F">
        <w:rPr>
          <w:lang w:val="en-GB" w:eastAsia="ja-JP"/>
        </w:rPr>
        <w:t xml:space="preserve">the </w:t>
      </w:r>
      <w:r>
        <w:rPr>
          <w:lang w:val="en-GB" w:eastAsia="ja-JP"/>
        </w:rPr>
        <w:t xml:space="preserve">active </w:t>
      </w:r>
      <w:r w:rsidR="00B71A2F">
        <w:rPr>
          <w:lang w:val="en-GB" w:eastAsia="ja-JP"/>
        </w:rPr>
        <w:t xml:space="preserve">WUR </w:t>
      </w:r>
      <w:r>
        <w:rPr>
          <w:lang w:val="en-GB" w:eastAsia="ja-JP"/>
        </w:rPr>
        <w:t xml:space="preserve">power during the monitoring </w:t>
      </w:r>
      <w:r w:rsidR="00B71A2F">
        <w:rPr>
          <w:lang w:val="en-GB" w:eastAsia="ja-JP"/>
        </w:rPr>
        <w:t>time</w:t>
      </w:r>
      <w:r>
        <w:rPr>
          <w:lang w:val="en-GB" w:eastAsia="ja-JP"/>
        </w:rPr>
        <w:t>,</w:t>
      </w:r>
      <w:r w:rsidRPr="003A1D7C">
        <w:rPr>
          <w:lang w:val="en-GB" w:eastAsia="ja-JP"/>
        </w:rPr>
        <w:t xml:space="preserve"> the power saving </w:t>
      </w:r>
      <w:r>
        <w:rPr>
          <w:lang w:val="en-GB" w:eastAsia="ja-JP"/>
        </w:rPr>
        <w:t xml:space="preserve">gains from less capable WUR can </w:t>
      </w:r>
      <w:r w:rsidRPr="003A1D7C">
        <w:rPr>
          <w:lang w:val="en-GB" w:eastAsia="ja-JP"/>
        </w:rPr>
        <w:t>become smaller</w:t>
      </w:r>
      <w:r>
        <w:rPr>
          <w:lang w:val="en-GB" w:eastAsia="ja-JP"/>
        </w:rPr>
        <w:t>/worse than gains achievable by a more capable WUR.</w:t>
      </w:r>
    </w:p>
    <w:p w14:paraId="3408ECE9" w14:textId="3C2C505C" w:rsidR="006D4EDD" w:rsidRPr="005127B4" w:rsidRDefault="005739E7" w:rsidP="00F5619F">
      <w:pPr>
        <w:spacing w:before="120"/>
        <w:rPr>
          <w:lang w:val="en-GB" w:eastAsia="ja-JP"/>
        </w:rPr>
      </w:pPr>
      <w:r w:rsidRPr="005127B4">
        <w:rPr>
          <w:lang w:val="en-GB" w:eastAsia="ja-JP"/>
        </w:rPr>
        <w:t>Based on the above,</w:t>
      </w:r>
      <w:r w:rsidR="00CF7211" w:rsidRPr="005127B4">
        <w:rPr>
          <w:lang w:val="en-GB" w:eastAsia="ja-JP"/>
        </w:rPr>
        <w:t xml:space="preserve"> we propose the following</w:t>
      </w:r>
      <w:r w:rsidR="00CC739F" w:rsidRPr="005127B4">
        <w:rPr>
          <w:lang w:val="en-GB" w:eastAsia="ja-JP"/>
        </w:rPr>
        <w:t xml:space="preserve"> </w:t>
      </w:r>
      <w:r w:rsidR="00481A43" w:rsidRPr="005127B4">
        <w:rPr>
          <w:lang w:val="en-GB" w:eastAsia="ja-JP"/>
        </w:rPr>
        <w:t xml:space="preserve">Rel-19 </w:t>
      </w:r>
      <w:r w:rsidR="00470353" w:rsidRPr="005127B4">
        <w:rPr>
          <w:lang w:val="en-GB" w:eastAsia="ja-JP"/>
        </w:rPr>
        <w:t>WI</w:t>
      </w:r>
      <w:r w:rsidR="00D60547" w:rsidRPr="005127B4">
        <w:rPr>
          <w:lang w:val="en-GB" w:eastAsia="ja-JP"/>
        </w:rPr>
        <w:t xml:space="preserve"> scope,</w:t>
      </w:r>
      <w:r w:rsidR="00470353" w:rsidRPr="005127B4">
        <w:rPr>
          <w:lang w:val="en-GB" w:eastAsia="ja-JP"/>
        </w:rPr>
        <w:t xml:space="preserve"> objective</w:t>
      </w:r>
      <w:r w:rsidR="00D60547" w:rsidRPr="005127B4">
        <w:rPr>
          <w:lang w:val="en-GB" w:eastAsia="ja-JP"/>
        </w:rPr>
        <w:t>s,</w:t>
      </w:r>
      <w:r w:rsidR="00470353" w:rsidRPr="005127B4">
        <w:rPr>
          <w:lang w:val="en-GB" w:eastAsia="ja-JP"/>
        </w:rPr>
        <w:t xml:space="preserve"> and </w:t>
      </w:r>
      <w:r w:rsidR="00A610AB" w:rsidRPr="001D3758">
        <w:rPr>
          <w:lang w:val="en-GB"/>
        </w:rPr>
        <w:t>design requirements</w:t>
      </w:r>
      <w:r w:rsidR="00836929" w:rsidRPr="005127B4">
        <w:rPr>
          <w:lang w:val="en-GB" w:eastAsia="ja-JP"/>
        </w:rPr>
        <w:t>:</w:t>
      </w:r>
    </w:p>
    <w:p w14:paraId="4F5F5867" w14:textId="4B85A62A" w:rsidR="006A0B31" w:rsidRPr="001D3758" w:rsidRDefault="00A87E32" w:rsidP="00DA5DD2">
      <w:pPr>
        <w:pStyle w:val="Proposal"/>
        <w:spacing w:before="120"/>
        <w:rPr>
          <w:lang w:val="en-GB"/>
        </w:rPr>
      </w:pPr>
      <w:bookmarkStart w:id="3" w:name="_Toc144327432"/>
      <w:bookmarkStart w:id="4" w:name="_Toc144755673"/>
      <w:bookmarkEnd w:id="3"/>
      <w:r w:rsidRPr="005127B4">
        <w:rPr>
          <w:lang w:val="en-GB" w:eastAsia="ja-JP"/>
        </w:rPr>
        <w:t xml:space="preserve">Specify </w:t>
      </w:r>
      <w:r w:rsidR="00BA1EDF" w:rsidRPr="005127B4">
        <w:rPr>
          <w:lang w:val="en-GB" w:eastAsia="ja-JP"/>
        </w:rPr>
        <w:t xml:space="preserve">duty-cycled </w:t>
      </w:r>
      <w:r w:rsidR="00062534" w:rsidRPr="005127B4">
        <w:rPr>
          <w:lang w:val="en-GB" w:eastAsia="ja-JP"/>
        </w:rPr>
        <w:t>LP-WUS/</w:t>
      </w:r>
      <w:r w:rsidR="006A0B31" w:rsidRPr="005127B4">
        <w:rPr>
          <w:lang w:val="en-GB" w:eastAsia="ja-JP"/>
        </w:rPr>
        <w:t xml:space="preserve">WUR </w:t>
      </w:r>
      <w:r w:rsidR="00540F3E" w:rsidRPr="005127B4">
        <w:rPr>
          <w:lang w:val="en-GB" w:eastAsia="ja-JP"/>
        </w:rPr>
        <w:t>for RRC Idle/Inactive in Rel-19 with</w:t>
      </w:r>
      <w:r w:rsidRPr="005127B4">
        <w:rPr>
          <w:lang w:val="en-GB" w:eastAsia="ja-JP"/>
        </w:rPr>
        <w:t xml:space="preserve"> </w:t>
      </w:r>
      <w:r w:rsidR="006A0B31" w:rsidRPr="005127B4">
        <w:rPr>
          <w:lang w:val="en-GB" w:eastAsia="ja-JP"/>
        </w:rPr>
        <w:t>the following design requirements:</w:t>
      </w:r>
      <w:bookmarkEnd w:id="4"/>
    </w:p>
    <w:p w14:paraId="2743024D" w14:textId="684F0365" w:rsidR="002C4327" w:rsidRPr="001D3758" w:rsidRDefault="00DA5DD2" w:rsidP="002C432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  <w:rPr>
          <w:lang w:val="en-GB"/>
        </w:rPr>
      </w:pPr>
      <w:bookmarkStart w:id="5" w:name="_Toc144755674"/>
      <w:r w:rsidRPr="001D3758">
        <w:rPr>
          <w:lang w:val="en-GB"/>
        </w:rPr>
        <w:t>For gNB, transmission of LP-WUS should not require new hardware nor trigger new emissions/compliance requirements.</w:t>
      </w:r>
      <w:bookmarkEnd w:id="5"/>
    </w:p>
    <w:p w14:paraId="42DE3F13" w14:textId="6FC466DD" w:rsidR="002C4327" w:rsidRPr="001D3758" w:rsidRDefault="00995DAD" w:rsidP="002C432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  <w:rPr>
          <w:rStyle w:val="Hyperlink"/>
          <w:color w:val="auto"/>
          <w:u w:val="none"/>
          <w:lang w:val="en-GB"/>
        </w:rPr>
      </w:pPr>
      <w:hyperlink w:anchor="_Toc131768809" w:history="1">
        <w:bookmarkStart w:id="6" w:name="_Toc144755675"/>
        <w:r w:rsidR="00231E28" w:rsidRPr="001D3758">
          <w:rPr>
            <w:rStyle w:val="Hyperlink"/>
            <w:color w:val="auto"/>
            <w:u w:val="none"/>
            <w:lang w:val="en-GB"/>
          </w:rPr>
          <w:t>It should be possible to dynamically reuse unused LP-WUS radio resources for other NR transmissions.</w:t>
        </w:r>
        <w:bookmarkEnd w:id="6"/>
      </w:hyperlink>
    </w:p>
    <w:p w14:paraId="13B9447C" w14:textId="2CC85551" w:rsidR="002C4327" w:rsidRPr="001D3758" w:rsidRDefault="00995DAD" w:rsidP="002C432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  <w:rPr>
          <w:lang w:val="en-GB"/>
        </w:rPr>
      </w:pPr>
      <w:hyperlink w:anchor="_Toc131768810" w:history="1">
        <w:bookmarkStart w:id="7" w:name="_Toc144755676"/>
        <w:r w:rsidR="00231E28" w:rsidRPr="001D3758">
          <w:rPr>
            <w:rStyle w:val="Hyperlink"/>
            <w:color w:val="auto"/>
            <w:u w:val="none"/>
            <w:lang w:val="en-GB"/>
          </w:rPr>
          <w:t>It should be possible to multiplex LP-WUS with other NR transmissions in time or frequency domain without causing interference.</w:t>
        </w:r>
        <w:bookmarkEnd w:id="7"/>
      </w:hyperlink>
    </w:p>
    <w:p w14:paraId="290227ED" w14:textId="1F8EB8E0" w:rsidR="002C4327" w:rsidRPr="001D3758" w:rsidRDefault="00995DAD" w:rsidP="002C432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  <w:rPr>
          <w:rStyle w:val="Hyperlink"/>
          <w:color w:val="auto"/>
          <w:u w:val="none"/>
          <w:lang w:val="en-GB"/>
        </w:rPr>
      </w:pPr>
      <w:hyperlink w:anchor="_Toc131751666" w:history="1">
        <w:bookmarkStart w:id="8" w:name="_Toc144755677"/>
        <w:r w:rsidR="00231E28" w:rsidRPr="001D3758">
          <w:rPr>
            <w:rFonts w:eastAsiaTheme="minorEastAsia" w:cs="Arial"/>
            <w:noProof/>
            <w:szCs w:val="20"/>
            <w:lang w:val="en-GB" w:eastAsia="en-US"/>
          </w:rPr>
          <w:t xml:space="preserve">WUR should support </w:t>
        </w:r>
        <w:r w:rsidR="00231E28" w:rsidRPr="001D3758">
          <w:rPr>
            <w:rStyle w:val="Hyperlink"/>
            <w:rFonts w:cs="Arial"/>
            <w:noProof/>
            <w:color w:val="auto"/>
            <w:szCs w:val="20"/>
            <w:u w:val="none"/>
            <w:lang w:val="en-GB"/>
          </w:rPr>
          <w:t>band and carrier tuning and flexible frequency location within a carrier.</w:t>
        </w:r>
        <w:bookmarkEnd w:id="8"/>
      </w:hyperlink>
    </w:p>
    <w:p w14:paraId="179EDF4C" w14:textId="0AECE462" w:rsidR="003C31A7" w:rsidRPr="001D3758" w:rsidRDefault="002715C7" w:rsidP="002C432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  <w:rPr>
          <w:lang w:val="en-GB"/>
        </w:rPr>
      </w:pPr>
      <w:bookmarkStart w:id="9" w:name="_Toc144755678"/>
      <w:r>
        <w:rPr>
          <w:lang w:val="en-GB"/>
        </w:rPr>
        <w:t>A</w:t>
      </w:r>
      <w:r w:rsidR="006F7A51" w:rsidRPr="001D3758">
        <w:rPr>
          <w:lang w:val="en-GB"/>
        </w:rPr>
        <w:t xml:space="preserve">s </w:t>
      </w:r>
      <w:r>
        <w:rPr>
          <w:lang w:val="en-GB"/>
        </w:rPr>
        <w:t xml:space="preserve">a </w:t>
      </w:r>
      <w:r w:rsidR="006F7A51" w:rsidRPr="001D3758">
        <w:rPr>
          <w:lang w:val="en-GB"/>
        </w:rPr>
        <w:t xml:space="preserve">baseline for WUS monitoring, WUS monitoring </w:t>
      </w:r>
      <w:r w:rsidR="007D1CE5" w:rsidRPr="001D3758">
        <w:rPr>
          <w:lang w:val="en-GB"/>
        </w:rPr>
        <w:t xml:space="preserve">is associated </w:t>
      </w:r>
      <w:r w:rsidR="006F7A51" w:rsidRPr="001D3758">
        <w:rPr>
          <w:lang w:val="en-GB"/>
        </w:rPr>
        <w:t>to PO</w:t>
      </w:r>
      <w:r w:rsidR="00A5185B" w:rsidRPr="001D3758">
        <w:rPr>
          <w:lang w:val="en-GB"/>
        </w:rPr>
        <w:t>/PEI</w:t>
      </w:r>
      <w:r w:rsidR="00B66E17">
        <w:rPr>
          <w:lang w:val="en-GB"/>
        </w:rPr>
        <w:t xml:space="preserve"> occasion.</w:t>
      </w:r>
      <w:bookmarkEnd w:id="9"/>
      <w:r w:rsidR="006F7A51" w:rsidRPr="001D3758">
        <w:rPr>
          <w:lang w:val="en-GB"/>
        </w:rPr>
        <w:t xml:space="preserve"> </w:t>
      </w:r>
    </w:p>
    <w:p w14:paraId="31EAFB6C" w14:textId="613EC565" w:rsidR="006F7A51" w:rsidRPr="001D3758" w:rsidRDefault="002715C7" w:rsidP="002C432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  <w:rPr>
          <w:lang w:val="en-GB"/>
        </w:rPr>
      </w:pPr>
      <w:bookmarkStart w:id="10" w:name="_Toc144755679"/>
      <w:r>
        <w:rPr>
          <w:lang w:val="en-GB"/>
        </w:rPr>
        <w:t>F</w:t>
      </w:r>
      <w:r w:rsidR="007D1CE5" w:rsidRPr="001D3758">
        <w:rPr>
          <w:lang w:val="en-GB"/>
        </w:rPr>
        <w:t xml:space="preserve">or </w:t>
      </w:r>
      <w:r w:rsidR="006F7A51" w:rsidRPr="001D3758">
        <w:rPr>
          <w:lang w:val="en-GB"/>
        </w:rPr>
        <w:t>UE subgrouping</w:t>
      </w:r>
      <w:r w:rsidR="004215D0">
        <w:rPr>
          <w:lang w:val="en-GB"/>
        </w:rPr>
        <w:t xml:space="preserve">, </w:t>
      </w:r>
      <w:r w:rsidR="003C31A7" w:rsidRPr="001D3758">
        <w:rPr>
          <w:lang w:val="en-GB"/>
        </w:rPr>
        <w:t xml:space="preserve">PEI mechanism </w:t>
      </w:r>
      <w:r w:rsidR="004215D0">
        <w:rPr>
          <w:lang w:val="en-GB"/>
        </w:rPr>
        <w:t xml:space="preserve">is used </w:t>
      </w:r>
      <w:r w:rsidR="003C31A7" w:rsidRPr="001D3758">
        <w:rPr>
          <w:lang w:val="en-GB"/>
        </w:rPr>
        <w:t>as base</w:t>
      </w:r>
      <w:r w:rsidR="00F57EF5" w:rsidRPr="001D3758">
        <w:rPr>
          <w:lang w:val="en-GB"/>
        </w:rPr>
        <w:t>line.</w:t>
      </w:r>
      <w:bookmarkEnd w:id="10"/>
    </w:p>
    <w:p w14:paraId="6D9A05BE" w14:textId="77777777" w:rsidR="009822C8" w:rsidRPr="00555E32" w:rsidRDefault="009822C8" w:rsidP="009822C8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  <w:rPr>
          <w:lang w:val="en-GB"/>
        </w:rPr>
      </w:pPr>
      <w:bookmarkStart w:id="11" w:name="_Toc144755680"/>
      <w:r w:rsidRPr="00555E32">
        <w:rPr>
          <w:lang w:val="en-GB"/>
        </w:rPr>
        <w:t>WUR operation should not deteriorate legacy paging reception success rate.</w:t>
      </w:r>
      <w:bookmarkEnd w:id="11"/>
    </w:p>
    <w:p w14:paraId="59CD4BAD" w14:textId="1C64FDED" w:rsidR="002C4327" w:rsidRPr="001D3758" w:rsidRDefault="00772B89" w:rsidP="002C432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  <w:rPr>
          <w:lang w:val="en-GB"/>
        </w:rPr>
      </w:pPr>
      <w:bookmarkStart w:id="12" w:name="_Toc144755681"/>
      <w:r w:rsidRPr="001D3758">
        <w:rPr>
          <w:lang w:val="en-GB"/>
        </w:rPr>
        <w:t>LP-WUS and WUR should have full coverage in the cell</w:t>
      </w:r>
      <w:r w:rsidR="00956C36">
        <w:rPr>
          <w:lang w:val="en-GB"/>
        </w:rPr>
        <w:t xml:space="preserve"> (matching pa</w:t>
      </w:r>
      <w:r w:rsidR="009822C8">
        <w:rPr>
          <w:lang w:val="en-GB"/>
        </w:rPr>
        <w:t>ging PDCCH)</w:t>
      </w:r>
      <w:r w:rsidRPr="001D3758">
        <w:rPr>
          <w:lang w:val="en-GB"/>
        </w:rPr>
        <w:t>.</w:t>
      </w:r>
      <w:bookmarkEnd w:id="12"/>
    </w:p>
    <w:p w14:paraId="1B9F3C2B" w14:textId="0A973B72" w:rsidR="002C4327" w:rsidRPr="001D3758" w:rsidRDefault="00CF7211" w:rsidP="002C432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  <w:rPr>
          <w:lang w:val="en-GB"/>
        </w:rPr>
      </w:pPr>
      <w:bookmarkStart w:id="13" w:name="_Toc144755682"/>
      <w:r w:rsidRPr="001D3758">
        <w:rPr>
          <w:lang w:val="en-GB"/>
        </w:rPr>
        <w:t xml:space="preserve">WUR architecture </w:t>
      </w:r>
      <w:r w:rsidR="009D638B" w:rsidRPr="001D3758">
        <w:rPr>
          <w:lang w:val="en-GB"/>
        </w:rPr>
        <w:t xml:space="preserve">should be </w:t>
      </w:r>
      <w:r w:rsidRPr="001D3758">
        <w:rPr>
          <w:lang w:val="en-GB"/>
        </w:rPr>
        <w:t>capable of legacy SSS reception.</w:t>
      </w:r>
      <w:bookmarkEnd w:id="13"/>
    </w:p>
    <w:p w14:paraId="5785FD3E" w14:textId="6E6108E5" w:rsidR="006D4EDD" w:rsidRPr="001D3758" w:rsidRDefault="006D4EDD" w:rsidP="002C4327">
      <w:pPr>
        <w:pStyle w:val="Proposal"/>
        <w:numPr>
          <w:ilvl w:val="1"/>
          <w:numId w:val="3"/>
        </w:numPr>
        <w:tabs>
          <w:tab w:val="clear" w:pos="1440"/>
          <w:tab w:val="num" w:pos="1701"/>
        </w:tabs>
        <w:spacing w:before="120"/>
        <w:ind w:left="2268" w:hanging="425"/>
        <w:rPr>
          <w:lang w:val="en-GB"/>
        </w:rPr>
      </w:pPr>
      <w:bookmarkStart w:id="14" w:name="_Toc144755683"/>
      <w:r w:rsidRPr="005127B4">
        <w:rPr>
          <w:lang w:val="en-GB"/>
        </w:rPr>
        <w:t xml:space="preserve">WUR uses </w:t>
      </w:r>
      <w:r w:rsidR="0063718D" w:rsidRPr="005127B4">
        <w:rPr>
          <w:lang w:val="en-GB"/>
        </w:rPr>
        <w:t>existing OFDMA based signals</w:t>
      </w:r>
      <w:r w:rsidR="00E70A88" w:rsidRPr="005127B4">
        <w:rPr>
          <w:lang w:val="en-GB"/>
        </w:rPr>
        <w:t xml:space="preserve"> </w:t>
      </w:r>
      <w:r w:rsidRPr="005127B4">
        <w:rPr>
          <w:lang w:val="en-GB"/>
        </w:rPr>
        <w:t>(SSS) for sync and serving cell measurements (i.e.</w:t>
      </w:r>
      <w:r w:rsidR="00DE09A4" w:rsidRPr="005127B4">
        <w:rPr>
          <w:lang w:val="en-GB"/>
        </w:rPr>
        <w:t>,</w:t>
      </w:r>
      <w:r w:rsidRPr="005127B4">
        <w:rPr>
          <w:lang w:val="en-GB"/>
        </w:rPr>
        <w:t xml:space="preserve"> no new LP-SS).</w:t>
      </w:r>
      <w:bookmarkEnd w:id="14"/>
    </w:p>
    <w:p w14:paraId="54BD0EFB" w14:textId="77777777" w:rsidR="00A4566E" w:rsidRPr="005127B4" w:rsidRDefault="00A4566E" w:rsidP="00FD7A0F">
      <w:pPr>
        <w:rPr>
          <w:lang w:val="en-GB" w:eastAsia="ja-JP"/>
        </w:rPr>
      </w:pPr>
    </w:p>
    <w:p w14:paraId="37EB5693" w14:textId="77777777" w:rsidR="00C01F33" w:rsidRPr="005127B4" w:rsidRDefault="00C01F33" w:rsidP="00CE0424">
      <w:pPr>
        <w:pStyle w:val="Heading1"/>
      </w:pPr>
      <w:r w:rsidRPr="005127B4">
        <w:t>Conclusion</w:t>
      </w:r>
    </w:p>
    <w:p w14:paraId="5A650F21" w14:textId="1ABABA2A" w:rsidR="008E065E" w:rsidRPr="001D3758" w:rsidRDefault="007643D5" w:rsidP="008E065E">
      <w:pPr>
        <w:pStyle w:val="BodyText"/>
        <w:rPr>
          <w:b/>
          <w:bCs/>
          <w:lang w:val="en-GB"/>
        </w:rPr>
      </w:pPr>
      <w:r w:rsidRPr="001D3758">
        <w:rPr>
          <w:lang w:val="en-GB"/>
        </w:rPr>
        <w:t xml:space="preserve">The largest UE energy consumption </w:t>
      </w:r>
      <w:r w:rsidR="00D42397" w:rsidRPr="001D3758">
        <w:rPr>
          <w:lang w:val="en-GB"/>
        </w:rPr>
        <w:t>reduction</w:t>
      </w:r>
      <w:r w:rsidR="0040450E" w:rsidRPr="001D3758">
        <w:rPr>
          <w:lang w:val="en-GB"/>
        </w:rPr>
        <w:t xml:space="preserve"> (</w:t>
      </w:r>
      <w:r w:rsidR="008B00EA" w:rsidRPr="001D3758">
        <w:rPr>
          <w:lang w:val="en-GB"/>
        </w:rPr>
        <w:t>&gt;</w:t>
      </w:r>
      <w:r w:rsidR="006A7A87" w:rsidRPr="001D3758">
        <w:rPr>
          <w:lang w:val="en-GB"/>
        </w:rPr>
        <w:t>90% compared to baseline)</w:t>
      </w:r>
      <w:r w:rsidR="00D42397" w:rsidRPr="001D3758">
        <w:rPr>
          <w:lang w:val="en-GB"/>
        </w:rPr>
        <w:t xml:space="preserve"> has been identified for </w:t>
      </w:r>
      <w:proofErr w:type="gramStart"/>
      <w:r w:rsidR="00D42397" w:rsidRPr="001D3758">
        <w:rPr>
          <w:lang w:val="en-GB"/>
        </w:rPr>
        <w:t>duty-cycled</w:t>
      </w:r>
      <w:proofErr w:type="gramEnd"/>
      <w:r w:rsidR="00D42397" w:rsidRPr="001D3758">
        <w:rPr>
          <w:lang w:val="en-GB"/>
        </w:rPr>
        <w:t xml:space="preserve"> WUR in RRC Idle/Inactive. Therefore, this </w:t>
      </w:r>
      <w:r w:rsidR="00397101" w:rsidRPr="001D3758">
        <w:rPr>
          <w:lang w:val="en-GB"/>
        </w:rPr>
        <w:t xml:space="preserve">should be the main track of the Rel-19 WUR WI. </w:t>
      </w:r>
      <w:r w:rsidR="003F4F30" w:rsidRPr="001D3758">
        <w:rPr>
          <w:lang w:val="en-GB"/>
        </w:rPr>
        <w:t xml:space="preserve">To </w:t>
      </w:r>
      <w:r w:rsidR="00FE38B8" w:rsidRPr="001D3758">
        <w:rPr>
          <w:lang w:val="en-GB"/>
        </w:rPr>
        <w:t>maximize the applicability of</w:t>
      </w:r>
      <w:r w:rsidR="003F4F30" w:rsidRPr="001D3758">
        <w:rPr>
          <w:lang w:val="en-GB"/>
        </w:rPr>
        <w:t xml:space="preserve"> </w:t>
      </w:r>
      <w:r w:rsidR="00040747" w:rsidRPr="001D3758">
        <w:rPr>
          <w:lang w:val="en-GB"/>
        </w:rPr>
        <w:t>the</w:t>
      </w:r>
      <w:r w:rsidR="003F4F30" w:rsidRPr="001D3758">
        <w:rPr>
          <w:lang w:val="en-GB"/>
        </w:rPr>
        <w:t xml:space="preserve"> WUR gain, </w:t>
      </w:r>
      <w:r w:rsidR="00AB4075" w:rsidRPr="001D3758">
        <w:rPr>
          <w:lang w:val="en-GB"/>
        </w:rPr>
        <w:t>WUS</w:t>
      </w:r>
      <w:r w:rsidR="0075621B" w:rsidRPr="001D3758">
        <w:rPr>
          <w:lang w:val="en-GB"/>
        </w:rPr>
        <w:t xml:space="preserve"> should </w:t>
      </w:r>
      <w:r w:rsidR="00AB4075" w:rsidRPr="001D3758">
        <w:rPr>
          <w:lang w:val="en-GB"/>
        </w:rPr>
        <w:t>have</w:t>
      </w:r>
      <w:r w:rsidR="0075621B" w:rsidRPr="001D3758">
        <w:rPr>
          <w:lang w:val="en-GB"/>
        </w:rPr>
        <w:t xml:space="preserve"> </w:t>
      </w:r>
      <w:r w:rsidR="00040747" w:rsidRPr="001D3758">
        <w:rPr>
          <w:lang w:val="en-GB"/>
        </w:rPr>
        <w:t xml:space="preserve">full </w:t>
      </w:r>
      <w:r w:rsidR="0075621B" w:rsidRPr="001D3758">
        <w:rPr>
          <w:lang w:val="en-GB"/>
        </w:rPr>
        <w:t>coverage in the cell</w:t>
      </w:r>
      <w:r w:rsidR="004033F5" w:rsidRPr="001D3758">
        <w:rPr>
          <w:lang w:val="en-GB"/>
        </w:rPr>
        <w:t xml:space="preserve"> to reach all UEs, </w:t>
      </w:r>
      <w:r w:rsidR="00826B32" w:rsidRPr="001D3758">
        <w:rPr>
          <w:lang w:val="en-GB"/>
        </w:rPr>
        <w:t xml:space="preserve">and </w:t>
      </w:r>
      <w:r w:rsidR="00D15760" w:rsidRPr="001D3758">
        <w:rPr>
          <w:lang w:val="en-GB"/>
        </w:rPr>
        <w:t>no new HW should be required in gNB</w:t>
      </w:r>
      <w:r w:rsidR="006A1A54" w:rsidRPr="001D3758">
        <w:rPr>
          <w:lang w:val="en-GB"/>
        </w:rPr>
        <w:t xml:space="preserve"> for widespread </w:t>
      </w:r>
      <w:r w:rsidR="000529A1" w:rsidRPr="001D3758">
        <w:rPr>
          <w:lang w:val="en-GB"/>
        </w:rPr>
        <w:t xml:space="preserve">feature </w:t>
      </w:r>
      <w:r w:rsidR="006A1A54" w:rsidRPr="001D3758">
        <w:rPr>
          <w:lang w:val="en-GB"/>
        </w:rPr>
        <w:t>support</w:t>
      </w:r>
      <w:r w:rsidR="00E643EE" w:rsidRPr="001D3758">
        <w:rPr>
          <w:lang w:val="en-GB"/>
        </w:rPr>
        <w:t xml:space="preserve">. </w:t>
      </w:r>
      <w:r w:rsidR="00CD4AE5" w:rsidRPr="001D3758">
        <w:rPr>
          <w:lang w:val="en-GB"/>
        </w:rPr>
        <w:t xml:space="preserve">WUS should </w:t>
      </w:r>
      <w:r w:rsidR="00324EA9" w:rsidRPr="001D3758">
        <w:rPr>
          <w:lang w:val="en-GB"/>
        </w:rPr>
        <w:t xml:space="preserve">have good </w:t>
      </w:r>
      <w:r w:rsidR="006577F7" w:rsidRPr="001D3758">
        <w:rPr>
          <w:lang w:val="en-GB"/>
        </w:rPr>
        <w:t xml:space="preserve">coexistence properties with legacy, and </w:t>
      </w:r>
      <w:r w:rsidR="00F82F77" w:rsidRPr="001D3758">
        <w:rPr>
          <w:lang w:val="en-GB"/>
        </w:rPr>
        <w:t>when</w:t>
      </w:r>
      <w:r w:rsidR="00186BF6" w:rsidRPr="001D3758">
        <w:rPr>
          <w:lang w:val="en-GB"/>
        </w:rPr>
        <w:t xml:space="preserve"> </w:t>
      </w:r>
      <w:r w:rsidR="00DE0910" w:rsidRPr="001D3758">
        <w:rPr>
          <w:lang w:val="en-GB"/>
        </w:rPr>
        <w:t xml:space="preserve">WUS is not transmitted </w:t>
      </w:r>
      <w:r w:rsidR="007E6C36" w:rsidRPr="001D3758">
        <w:rPr>
          <w:lang w:val="en-GB"/>
        </w:rPr>
        <w:t xml:space="preserve">there should be no negative impact </w:t>
      </w:r>
      <w:r w:rsidR="0093143F" w:rsidRPr="001D3758">
        <w:rPr>
          <w:lang w:val="en-GB"/>
        </w:rPr>
        <w:t xml:space="preserve">to legacy, i.e., ensuring dynamic reuse of radio resources and </w:t>
      </w:r>
      <w:r w:rsidR="005925C3" w:rsidRPr="001D3758">
        <w:rPr>
          <w:lang w:val="en-GB"/>
        </w:rPr>
        <w:t xml:space="preserve">no </w:t>
      </w:r>
      <w:r w:rsidR="008A3A1B" w:rsidRPr="001D3758">
        <w:rPr>
          <w:lang w:val="en-GB"/>
        </w:rPr>
        <w:t xml:space="preserve">additional </w:t>
      </w:r>
      <w:r w:rsidR="00615565" w:rsidRPr="001D3758">
        <w:rPr>
          <w:lang w:val="en-GB"/>
        </w:rPr>
        <w:t xml:space="preserve">overhead from new </w:t>
      </w:r>
      <w:r w:rsidR="001331F5" w:rsidRPr="001D3758">
        <w:rPr>
          <w:lang w:val="en-GB"/>
        </w:rPr>
        <w:t>always-on broadcast signals</w:t>
      </w:r>
      <w:r w:rsidR="00E15CC3" w:rsidRPr="001D3758">
        <w:rPr>
          <w:lang w:val="en-GB"/>
        </w:rPr>
        <w:t xml:space="preserve">, </w:t>
      </w:r>
      <w:r w:rsidR="001331F5" w:rsidRPr="001D3758">
        <w:rPr>
          <w:lang w:val="en-GB"/>
        </w:rPr>
        <w:t xml:space="preserve">i.e., </w:t>
      </w:r>
      <w:r w:rsidR="00E15CC3" w:rsidRPr="001D3758">
        <w:rPr>
          <w:lang w:val="en-GB"/>
        </w:rPr>
        <w:t>low-power sync-signal (</w:t>
      </w:r>
      <w:r w:rsidR="001331F5" w:rsidRPr="001D3758">
        <w:rPr>
          <w:lang w:val="en-GB"/>
        </w:rPr>
        <w:t>LP-SS).</w:t>
      </w:r>
      <w:r w:rsidR="00846A9E" w:rsidRPr="001D3758">
        <w:rPr>
          <w:lang w:val="en-GB"/>
        </w:rPr>
        <w:t xml:space="preserve"> </w:t>
      </w:r>
      <w:proofErr w:type="gramStart"/>
      <w:r w:rsidR="000B56D1" w:rsidRPr="001D3758">
        <w:rPr>
          <w:lang w:val="en-GB"/>
        </w:rPr>
        <w:t>The</w:t>
      </w:r>
      <w:proofErr w:type="gramEnd"/>
      <w:r w:rsidR="000B56D1" w:rsidRPr="001D3758">
        <w:rPr>
          <w:lang w:val="en-GB"/>
        </w:rPr>
        <w:t xml:space="preserve"> </w:t>
      </w:r>
      <w:r w:rsidR="00C55EA8" w:rsidRPr="001D3758">
        <w:rPr>
          <w:lang w:val="en-GB"/>
        </w:rPr>
        <w:t xml:space="preserve">major part of the </w:t>
      </w:r>
      <w:r w:rsidR="000B56D1" w:rsidRPr="001D3758">
        <w:rPr>
          <w:lang w:val="en-GB"/>
        </w:rPr>
        <w:t xml:space="preserve">WUR gain </w:t>
      </w:r>
      <w:r w:rsidR="003A553C" w:rsidRPr="001D3758">
        <w:rPr>
          <w:lang w:val="en-GB"/>
        </w:rPr>
        <w:t>c</w:t>
      </w:r>
      <w:r w:rsidR="00C55EA8" w:rsidRPr="001D3758">
        <w:rPr>
          <w:lang w:val="en-GB"/>
        </w:rPr>
        <w:t>omes from</w:t>
      </w:r>
      <w:r w:rsidR="000B56D1" w:rsidRPr="001D3758">
        <w:rPr>
          <w:lang w:val="en-GB"/>
        </w:rPr>
        <w:t xml:space="preserve"> keep</w:t>
      </w:r>
      <w:r w:rsidR="00C55EA8" w:rsidRPr="001D3758">
        <w:rPr>
          <w:lang w:val="en-GB"/>
        </w:rPr>
        <w:t>ing</w:t>
      </w:r>
      <w:r w:rsidR="000B56D1" w:rsidRPr="001D3758">
        <w:rPr>
          <w:lang w:val="en-GB"/>
        </w:rPr>
        <w:t xml:space="preserve"> the main receiver in a sleep state</w:t>
      </w:r>
      <w:r w:rsidR="00904137" w:rsidRPr="001D3758">
        <w:rPr>
          <w:lang w:val="en-GB"/>
        </w:rPr>
        <w:t xml:space="preserve">, </w:t>
      </w:r>
      <w:r w:rsidR="00665E96" w:rsidRPr="001D3758">
        <w:rPr>
          <w:lang w:val="en-GB"/>
        </w:rPr>
        <w:t xml:space="preserve">and a somewhat higher </w:t>
      </w:r>
      <w:r w:rsidR="00506BA8" w:rsidRPr="001D3758">
        <w:rPr>
          <w:lang w:val="en-GB"/>
        </w:rPr>
        <w:t xml:space="preserve">active power for a WUR </w:t>
      </w:r>
      <w:r w:rsidR="00045990" w:rsidRPr="001D3758">
        <w:rPr>
          <w:lang w:val="en-GB"/>
        </w:rPr>
        <w:t xml:space="preserve">capable of legacy SSS reception </w:t>
      </w:r>
      <w:r w:rsidR="00E010EE">
        <w:rPr>
          <w:lang w:val="en-GB"/>
        </w:rPr>
        <w:t>has an</w:t>
      </w:r>
      <w:r w:rsidR="00E010EE" w:rsidRPr="001D3758">
        <w:rPr>
          <w:lang w:val="en-GB"/>
        </w:rPr>
        <w:t xml:space="preserve"> </w:t>
      </w:r>
      <w:r w:rsidR="00045990" w:rsidRPr="001D3758">
        <w:rPr>
          <w:lang w:val="en-GB"/>
        </w:rPr>
        <w:t>insignificant impact on the WUR gain</w:t>
      </w:r>
      <w:r w:rsidR="00E010EE">
        <w:rPr>
          <w:lang w:val="en-GB"/>
        </w:rPr>
        <w:t>.</w:t>
      </w:r>
      <w:r w:rsidR="00C93814" w:rsidRPr="001D3758">
        <w:rPr>
          <w:b/>
          <w:bCs/>
          <w:lang w:val="en-GB"/>
        </w:rPr>
        <w:t xml:space="preserve"> </w:t>
      </w:r>
    </w:p>
    <w:p w14:paraId="300B3814" w14:textId="652313CD" w:rsidR="008B60E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1D3758">
        <w:rPr>
          <w:b w:val="0"/>
          <w:bCs/>
          <w:lang w:val="en-GB"/>
        </w:rPr>
        <w:fldChar w:fldCharType="begin"/>
      </w:r>
      <w:r w:rsidRPr="001D3758">
        <w:rPr>
          <w:bCs/>
          <w:lang w:val="en-GB"/>
        </w:rPr>
        <w:instrText xml:space="preserve"> TOC \f O \n \h \z \t "Observation" \c </w:instrText>
      </w:r>
      <w:r w:rsidRPr="001D3758">
        <w:rPr>
          <w:b w:val="0"/>
          <w:bCs/>
          <w:lang w:val="en-GB"/>
        </w:rPr>
        <w:fldChar w:fldCharType="separate"/>
      </w:r>
      <w:hyperlink w:anchor="_Toc144755671" w:history="1">
        <w:r w:rsidR="008B60E4" w:rsidRPr="00687587">
          <w:rPr>
            <w:rStyle w:val="Hyperlink"/>
            <w:noProof/>
            <w:lang w:val="en-GB"/>
          </w:rPr>
          <w:t>Observation 1</w:t>
        </w:r>
        <w:r w:rsidR="008B60E4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8B60E4" w:rsidRPr="00687587">
          <w:rPr>
            <w:rStyle w:val="Hyperlink"/>
            <w:noProof/>
            <w:lang w:val="en-GB"/>
          </w:rPr>
          <w:t>For full benefit of LP-WUS/WUR to end users, also at cell-edge, full cell WUS coverage without reduction of the paging success rate should be targeted in Rel-19.</w:t>
        </w:r>
      </w:hyperlink>
    </w:p>
    <w:p w14:paraId="397317B4" w14:textId="7154083E" w:rsidR="008B60E4" w:rsidRDefault="008B60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55672" w:history="1">
        <w:r w:rsidRPr="00687587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687587">
          <w:rPr>
            <w:rStyle w:val="Hyperlink"/>
            <w:noProof/>
            <w:lang w:val="en-GB"/>
          </w:rPr>
          <w:t>The Rel-19 scope can be contained by first specifying the solutions with the biggest gain in Rel-19: duty-cycled LP-WUS/WUR in Idle/Inactive.</w:t>
        </w:r>
      </w:hyperlink>
    </w:p>
    <w:p w14:paraId="7D91EC5D" w14:textId="0F613653" w:rsidR="006E1C82" w:rsidRPr="001D3758" w:rsidRDefault="006F6582" w:rsidP="008E065E">
      <w:pPr>
        <w:pStyle w:val="BodyText"/>
        <w:rPr>
          <w:b/>
          <w:bCs/>
          <w:lang w:val="en-GB"/>
        </w:rPr>
      </w:pPr>
      <w:r w:rsidRPr="001D3758">
        <w:rPr>
          <w:b/>
          <w:bCs/>
          <w:lang w:val="en-GB"/>
        </w:rPr>
        <w:fldChar w:fldCharType="end"/>
      </w:r>
    </w:p>
    <w:p w14:paraId="6225A1B8" w14:textId="326D273D" w:rsidR="006E1C82" w:rsidRPr="001D3758" w:rsidRDefault="008E065E" w:rsidP="006E1C82">
      <w:pPr>
        <w:pStyle w:val="BodyText"/>
        <w:rPr>
          <w:lang w:val="en-GB"/>
        </w:rPr>
      </w:pPr>
      <w:r w:rsidRPr="001D3758">
        <w:rPr>
          <w:lang w:val="en-GB"/>
        </w:rPr>
        <w:t xml:space="preserve">Based on the discussion in </w:t>
      </w:r>
      <w:r w:rsidR="007729A2" w:rsidRPr="001D3758">
        <w:rPr>
          <w:lang w:val="en-GB"/>
        </w:rPr>
        <w:t xml:space="preserve">the previous </w:t>
      </w:r>
      <w:r w:rsidRPr="001D3758">
        <w:rPr>
          <w:lang w:val="en-GB"/>
        </w:rPr>
        <w:t>section</w:t>
      </w:r>
      <w:r w:rsidR="007729A2" w:rsidRPr="001D3758">
        <w:rPr>
          <w:lang w:val="en-GB"/>
        </w:rPr>
        <w:t>s</w:t>
      </w:r>
      <w:r w:rsidRPr="001D3758">
        <w:rPr>
          <w:lang w:val="en-GB"/>
        </w:rPr>
        <w:t xml:space="preserve"> we propose the following</w:t>
      </w:r>
      <w:r w:rsidR="00690B5E">
        <w:rPr>
          <w:lang w:val="en-GB"/>
        </w:rPr>
        <w:t xml:space="preserve"> scope for a Rel-19 WI</w:t>
      </w:r>
      <w:r w:rsidRPr="001D3758">
        <w:rPr>
          <w:lang w:val="en-GB"/>
        </w:rPr>
        <w:t>:</w:t>
      </w:r>
    </w:p>
    <w:p w14:paraId="0F4F6D96" w14:textId="60E4FE0D" w:rsidR="008B60E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1D3758">
        <w:rPr>
          <w:b w:val="0"/>
          <w:bCs/>
          <w:lang w:val="en-GB"/>
        </w:rPr>
        <w:fldChar w:fldCharType="begin"/>
      </w:r>
      <w:r w:rsidRPr="001D3758">
        <w:rPr>
          <w:b w:val="0"/>
          <w:bCs/>
          <w:lang w:val="en-GB"/>
        </w:rPr>
        <w:instrText xml:space="preserve"> TOC \n \h \z \t "Proposal" \c </w:instrText>
      </w:r>
      <w:r w:rsidRPr="001D3758">
        <w:rPr>
          <w:b w:val="0"/>
          <w:bCs/>
          <w:lang w:val="en-GB"/>
        </w:rPr>
        <w:fldChar w:fldCharType="separate"/>
      </w:r>
      <w:hyperlink w:anchor="_Toc144755673" w:history="1">
        <w:r w:rsidR="008B60E4" w:rsidRPr="00360B68">
          <w:rPr>
            <w:rStyle w:val="Hyperlink"/>
            <w:noProof/>
            <w:lang w:val="en-GB"/>
          </w:rPr>
          <w:t>Proposal 1</w:t>
        </w:r>
        <w:r w:rsidR="008B60E4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8B60E4" w:rsidRPr="00360B68">
          <w:rPr>
            <w:rStyle w:val="Hyperlink"/>
            <w:noProof/>
            <w:lang w:val="en-GB" w:eastAsia="ja-JP"/>
          </w:rPr>
          <w:t>Specify duty-cycled LP-WUS/WUR for RRC Idle/Inactive in Rel-19 with the following design requirements:</w:t>
        </w:r>
      </w:hyperlink>
    </w:p>
    <w:p w14:paraId="752BDD5E" w14:textId="48BF9D1A" w:rsidR="008B60E4" w:rsidRDefault="008B60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55674" w:history="1">
        <w:r w:rsidRPr="00360B68">
          <w:rPr>
            <w:rStyle w:val="Hyperlink"/>
            <w:noProof/>
            <w:lang w:val="en-GB"/>
          </w:rPr>
          <w:t>a.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60B68">
          <w:rPr>
            <w:rStyle w:val="Hyperlink"/>
            <w:noProof/>
            <w:lang w:val="en-GB"/>
          </w:rPr>
          <w:t>For gNB, transmission of LP-WUS should not require new hardware nor trigger new emissions/compliance requirements.</w:t>
        </w:r>
      </w:hyperlink>
    </w:p>
    <w:p w14:paraId="2ED86319" w14:textId="26A2D605" w:rsidR="008B60E4" w:rsidRDefault="008B60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55675" w:history="1">
        <w:r w:rsidRPr="00360B68">
          <w:rPr>
            <w:rStyle w:val="Hyperlink"/>
            <w:noProof/>
            <w:lang w:val="en-GB"/>
          </w:rPr>
          <w:t>b.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60B68">
          <w:rPr>
            <w:rStyle w:val="Hyperlink"/>
            <w:noProof/>
            <w:lang w:val="en-GB"/>
          </w:rPr>
          <w:t>It should be possible to dynamically reuse unused LP-WUS radio resources for other NR transmissions.</w:t>
        </w:r>
      </w:hyperlink>
    </w:p>
    <w:p w14:paraId="3E5E8AFA" w14:textId="273DCC67" w:rsidR="008B60E4" w:rsidRDefault="008B60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55676" w:history="1">
        <w:r w:rsidRPr="00360B68">
          <w:rPr>
            <w:rStyle w:val="Hyperlink"/>
            <w:noProof/>
            <w:lang w:val="en-GB"/>
          </w:rPr>
          <w:t>c.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60B68">
          <w:rPr>
            <w:rStyle w:val="Hyperlink"/>
            <w:noProof/>
            <w:lang w:val="en-GB"/>
          </w:rPr>
          <w:t>It should be possible to multiplex LP-WUS with other NR transmissions in time or frequency domain without causing interference.</w:t>
        </w:r>
      </w:hyperlink>
    </w:p>
    <w:p w14:paraId="4C066AF1" w14:textId="45246266" w:rsidR="008B60E4" w:rsidRDefault="008B60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55677" w:history="1">
        <w:r w:rsidRPr="00360B68">
          <w:rPr>
            <w:rStyle w:val="Hyperlink"/>
            <w:noProof/>
            <w:lang w:val="en-GB"/>
          </w:rPr>
          <w:t>d.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60B68">
          <w:rPr>
            <w:rStyle w:val="Hyperlink"/>
            <w:rFonts w:cs="Arial"/>
            <w:noProof/>
            <w:lang w:val="en-GB" w:eastAsia="en-US"/>
          </w:rPr>
          <w:t xml:space="preserve">WUR should support </w:t>
        </w:r>
        <w:r w:rsidRPr="00360B68">
          <w:rPr>
            <w:rStyle w:val="Hyperlink"/>
            <w:rFonts w:cs="Arial"/>
            <w:noProof/>
            <w:lang w:val="en-GB"/>
          </w:rPr>
          <w:t>band and carrier tuning and flexible frequency location within a carrier.</w:t>
        </w:r>
      </w:hyperlink>
    </w:p>
    <w:p w14:paraId="2D417C63" w14:textId="632B0836" w:rsidR="008B60E4" w:rsidRDefault="008B60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55678" w:history="1">
        <w:r w:rsidRPr="00360B68">
          <w:rPr>
            <w:rStyle w:val="Hyperlink"/>
            <w:noProof/>
            <w:lang w:val="en-GB"/>
          </w:rPr>
          <w:t>e.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60B68">
          <w:rPr>
            <w:rStyle w:val="Hyperlink"/>
            <w:noProof/>
            <w:lang w:val="en-GB"/>
          </w:rPr>
          <w:t>As a baseline for WUS monitoring, WUS monitoring is associated to PO/PEI occasion.</w:t>
        </w:r>
      </w:hyperlink>
    </w:p>
    <w:p w14:paraId="444DBDD4" w14:textId="27706C55" w:rsidR="008B60E4" w:rsidRDefault="008B60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55679" w:history="1">
        <w:r w:rsidRPr="00360B68">
          <w:rPr>
            <w:rStyle w:val="Hyperlink"/>
            <w:noProof/>
            <w:lang w:val="en-GB"/>
          </w:rPr>
          <w:t>f.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60B68">
          <w:rPr>
            <w:rStyle w:val="Hyperlink"/>
            <w:noProof/>
            <w:lang w:val="en-GB"/>
          </w:rPr>
          <w:t>For UE subgrouping, PEI mechanism is used as baseline.</w:t>
        </w:r>
      </w:hyperlink>
    </w:p>
    <w:p w14:paraId="75783C03" w14:textId="4890C759" w:rsidR="008B60E4" w:rsidRDefault="008B60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55680" w:history="1">
        <w:r w:rsidRPr="00360B68">
          <w:rPr>
            <w:rStyle w:val="Hyperlink"/>
            <w:noProof/>
            <w:lang w:val="en-GB"/>
          </w:rPr>
          <w:t>g.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60B68">
          <w:rPr>
            <w:rStyle w:val="Hyperlink"/>
            <w:noProof/>
            <w:lang w:val="en-GB"/>
          </w:rPr>
          <w:t>WUR operation should not deteriorate legacy paging reception success rate.</w:t>
        </w:r>
      </w:hyperlink>
    </w:p>
    <w:p w14:paraId="20A342AB" w14:textId="2A14F244" w:rsidR="008B60E4" w:rsidRDefault="008B60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55681" w:history="1">
        <w:r w:rsidRPr="00360B68">
          <w:rPr>
            <w:rStyle w:val="Hyperlink"/>
            <w:noProof/>
            <w:lang w:val="en-GB"/>
          </w:rPr>
          <w:t>h.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60B68">
          <w:rPr>
            <w:rStyle w:val="Hyperlink"/>
            <w:noProof/>
            <w:lang w:val="en-GB"/>
          </w:rPr>
          <w:t>LP-WUS and WUR should have full coverage in the cell (matching paging PDCCH).</w:t>
        </w:r>
      </w:hyperlink>
    </w:p>
    <w:p w14:paraId="32414C19" w14:textId="68D3FB4F" w:rsidR="008B60E4" w:rsidRDefault="008B60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55682" w:history="1">
        <w:r w:rsidRPr="00360B68">
          <w:rPr>
            <w:rStyle w:val="Hyperlink"/>
            <w:noProof/>
            <w:lang w:val="en-GB"/>
          </w:rPr>
          <w:t>i.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60B68">
          <w:rPr>
            <w:rStyle w:val="Hyperlink"/>
            <w:noProof/>
            <w:lang w:val="en-GB"/>
          </w:rPr>
          <w:t>WUR architecture should be capable of legacy SSS reception.</w:t>
        </w:r>
      </w:hyperlink>
    </w:p>
    <w:p w14:paraId="0E113AD8" w14:textId="359E98BB" w:rsidR="008B60E4" w:rsidRDefault="008B60E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44755683" w:history="1">
        <w:r w:rsidRPr="00360B68">
          <w:rPr>
            <w:rStyle w:val="Hyperlink"/>
            <w:noProof/>
            <w:lang w:val="en-GB"/>
          </w:rPr>
          <w:t>j.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360B68">
          <w:rPr>
            <w:rStyle w:val="Hyperlink"/>
            <w:noProof/>
            <w:lang w:val="en-GB"/>
          </w:rPr>
          <w:t>WUR uses existing OFDMA based signals (SSS) for sync and serving cell measurements (i.e., no new LP-SS).</w:t>
        </w:r>
      </w:hyperlink>
    </w:p>
    <w:p w14:paraId="58ACA235" w14:textId="460B2930" w:rsidR="00C01F33" w:rsidRPr="001D3758" w:rsidRDefault="006E1C82" w:rsidP="00362D1B">
      <w:pPr>
        <w:pStyle w:val="BodyText"/>
        <w:rPr>
          <w:b/>
          <w:bCs/>
          <w:lang w:val="en-GB"/>
        </w:rPr>
      </w:pPr>
      <w:r w:rsidRPr="001D3758">
        <w:rPr>
          <w:b/>
          <w:bCs/>
          <w:lang w:val="en-GB"/>
        </w:rPr>
        <w:fldChar w:fldCharType="end"/>
      </w:r>
      <w:r w:rsidRPr="001D3758">
        <w:rPr>
          <w:b/>
          <w:bCs/>
          <w:lang w:val="en-GB"/>
        </w:rPr>
        <w:t xml:space="preserve"> </w:t>
      </w:r>
    </w:p>
    <w:p w14:paraId="71D79D99" w14:textId="77777777" w:rsidR="00F507D1" w:rsidRPr="005127B4" w:rsidRDefault="00F507D1" w:rsidP="00CE0424">
      <w:pPr>
        <w:pStyle w:val="Heading1"/>
      </w:pPr>
      <w:bookmarkStart w:id="15" w:name="_In-sequence_SDU_delivery"/>
      <w:bookmarkEnd w:id="15"/>
      <w:r w:rsidRPr="005127B4">
        <w:t>References</w:t>
      </w:r>
    </w:p>
    <w:bookmarkStart w:id="16" w:name="_Ref133403620"/>
    <w:bookmarkStart w:id="17" w:name="_Ref174151459"/>
    <w:bookmarkStart w:id="18" w:name="_Ref189809556"/>
    <w:p w14:paraId="5EBF40F3" w14:textId="1AC71448" w:rsidR="009821FB" w:rsidRPr="001D3758" w:rsidRDefault="00603FC0" w:rsidP="009821FB">
      <w:pPr>
        <w:pStyle w:val="Reference"/>
        <w:rPr>
          <w:lang w:val="en-GB"/>
        </w:rPr>
      </w:pPr>
      <w:r w:rsidRPr="001D3758">
        <w:rPr>
          <w:lang w:val="en-GB"/>
        </w:rPr>
        <w:fldChar w:fldCharType="begin"/>
      </w:r>
      <w:r w:rsidRPr="001D3758">
        <w:rPr>
          <w:lang w:val="en-GB"/>
        </w:rPr>
        <w:instrText xml:space="preserve"> HYPERLINK "https://www.3gpp.org/ftp/Information/WI_Sheet/RP-222644.zip" </w:instrText>
      </w:r>
      <w:r w:rsidR="008B60E4" w:rsidRPr="001D3758">
        <w:rPr>
          <w:lang w:val="en-GB"/>
        </w:rPr>
      </w:r>
      <w:r w:rsidRPr="001D3758">
        <w:rPr>
          <w:lang w:val="en-GB"/>
        </w:rPr>
        <w:fldChar w:fldCharType="separate"/>
      </w:r>
      <w:r w:rsidR="009821FB" w:rsidRPr="001D3758">
        <w:rPr>
          <w:rStyle w:val="Hyperlink"/>
          <w:lang w:val="en-GB"/>
        </w:rPr>
        <w:t>RP-222644</w:t>
      </w:r>
      <w:r w:rsidRPr="001D3758">
        <w:rPr>
          <w:lang w:val="en-GB"/>
        </w:rPr>
        <w:fldChar w:fldCharType="end"/>
      </w:r>
      <w:r w:rsidR="009821FB" w:rsidRPr="001D3758">
        <w:rPr>
          <w:lang w:val="en-GB"/>
        </w:rPr>
        <w:t xml:space="preserve">, </w:t>
      </w:r>
      <w:r w:rsidR="00CD45FB" w:rsidRPr="001D3758">
        <w:rPr>
          <w:i/>
          <w:iCs/>
          <w:lang w:val="en-GB"/>
        </w:rPr>
        <w:t>‘</w:t>
      </w:r>
      <w:r w:rsidR="009821FB" w:rsidRPr="001D3758">
        <w:rPr>
          <w:i/>
          <w:iCs/>
          <w:lang w:val="en-GB"/>
        </w:rPr>
        <w:t>Revised SID: Study on low-power Wake-up Signal and Receiver for NR</w:t>
      </w:r>
      <w:r w:rsidR="00CD45FB" w:rsidRPr="001D3758">
        <w:rPr>
          <w:i/>
          <w:iCs/>
          <w:lang w:val="en-GB"/>
        </w:rPr>
        <w:t>’</w:t>
      </w:r>
      <w:r w:rsidRPr="001D3758">
        <w:rPr>
          <w:i/>
          <w:iCs/>
          <w:lang w:val="en-GB"/>
        </w:rPr>
        <w:t>,</w:t>
      </w:r>
      <w:r w:rsidR="009821FB" w:rsidRPr="001D3758">
        <w:rPr>
          <w:lang w:val="en-GB"/>
        </w:rPr>
        <w:t xml:space="preserve"> 3GPP TSG-RAN#97e, Sept 12 - 16, 2022.</w:t>
      </w:r>
      <w:bookmarkEnd w:id="16"/>
    </w:p>
    <w:bookmarkStart w:id="19" w:name="_Ref144299656"/>
    <w:p w14:paraId="75557670" w14:textId="7456861F" w:rsidR="008D1241" w:rsidRPr="001D3758" w:rsidRDefault="00B3126C" w:rsidP="009821FB">
      <w:pPr>
        <w:pStyle w:val="Reference"/>
        <w:rPr>
          <w:lang w:val="en-GB"/>
        </w:rPr>
      </w:pPr>
      <w:r>
        <w:fldChar w:fldCharType="begin"/>
      </w:r>
      <w:r w:rsidR="00D33CEA">
        <w:instrText>HYPERLINK "https://www.3gpp.org/ftp/TSG_RAN/WG1_RL1/TSGR1_114/Docs/R1-2307829.zip"</w:instrText>
      </w:r>
      <w:r>
        <w:fldChar w:fldCharType="separate"/>
      </w:r>
      <w:r>
        <w:rPr>
          <w:rStyle w:val="Hyperlink"/>
          <w:iCs/>
        </w:rPr>
        <w:t>R1-2307829</w:t>
      </w:r>
      <w:r>
        <w:rPr>
          <w:rStyle w:val="Hyperlink"/>
          <w:iCs/>
        </w:rPr>
        <w:fldChar w:fldCharType="end"/>
      </w:r>
      <w:r>
        <w:rPr>
          <w:rStyle w:val="Hyperlink"/>
          <w:iCs/>
        </w:rPr>
        <w:t xml:space="preserve">, </w:t>
      </w:r>
      <w:hyperlink r:id="rId12" w:history="1">
        <w:r w:rsidR="008D1241" w:rsidRPr="001D3758">
          <w:rPr>
            <w:rStyle w:val="Hyperlink"/>
            <w:lang w:val="en-GB"/>
          </w:rPr>
          <w:t xml:space="preserve">Draft </w:t>
        </w:r>
        <w:r w:rsidR="005A4FFD" w:rsidRPr="001D3758">
          <w:rPr>
            <w:rStyle w:val="Hyperlink"/>
            <w:lang w:val="en-GB"/>
          </w:rPr>
          <w:t>TR 38.869</w:t>
        </w:r>
      </w:hyperlink>
      <w:r w:rsidR="005A4FFD" w:rsidRPr="001D3758">
        <w:rPr>
          <w:lang w:val="en-GB"/>
        </w:rPr>
        <w:t xml:space="preserve">, </w:t>
      </w:r>
      <w:r w:rsidR="00556CFB" w:rsidRPr="001D3758">
        <w:rPr>
          <w:lang w:val="en-GB"/>
        </w:rPr>
        <w:t xml:space="preserve">“Study on low-power wake up signal and receiver for NR”, </w:t>
      </w:r>
      <w:r w:rsidR="005A4FFD" w:rsidRPr="001D3758">
        <w:rPr>
          <w:lang w:val="en-GB"/>
        </w:rPr>
        <w:t>v0.3.</w:t>
      </w:r>
      <w:r>
        <w:rPr>
          <w:lang w:val="en-GB"/>
        </w:rPr>
        <w:t>0</w:t>
      </w:r>
      <w:r w:rsidR="005A4FFD" w:rsidRPr="001D3758">
        <w:rPr>
          <w:lang w:val="en-GB"/>
        </w:rPr>
        <w:t>, RAN1#114, Aug 2023.</w:t>
      </w:r>
      <w:bookmarkEnd w:id="19"/>
    </w:p>
    <w:bookmarkStart w:id="20" w:name="_Ref144324014"/>
    <w:p w14:paraId="127DB989" w14:textId="3BFA172B" w:rsidR="00CA23C9" w:rsidRPr="001D3758" w:rsidRDefault="00106B6A" w:rsidP="009821FB">
      <w:pPr>
        <w:pStyle w:val="Reference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"https://www.3gpp.org/ftp/TSG_RAN/WG1_RL1/TSGR1_114/Docs/R1-2308438.zip" </w:instrText>
      </w:r>
      <w:r w:rsidR="008B60E4">
        <w:rPr>
          <w:lang w:val="en-GB"/>
        </w:rPr>
      </w:r>
      <w:r>
        <w:rPr>
          <w:lang w:val="en-GB"/>
        </w:rPr>
        <w:fldChar w:fldCharType="separate"/>
      </w:r>
      <w:r w:rsidR="00174B95" w:rsidRPr="00106B6A">
        <w:rPr>
          <w:rStyle w:val="Hyperlink"/>
          <w:lang w:val="en-GB"/>
        </w:rPr>
        <w:t>R1-2308438</w:t>
      </w:r>
      <w:r>
        <w:rPr>
          <w:lang w:val="en-GB"/>
        </w:rPr>
        <w:fldChar w:fldCharType="end"/>
      </w:r>
      <w:r w:rsidR="00CA23C9" w:rsidRPr="001D3758">
        <w:rPr>
          <w:lang w:val="en-GB"/>
        </w:rPr>
        <w:t>, “</w:t>
      </w:r>
      <w:r w:rsidR="004057C4" w:rsidRPr="001D3758">
        <w:rPr>
          <w:lang w:val="en-GB"/>
        </w:rPr>
        <w:t xml:space="preserve">Low power WUS evaluations”, </w:t>
      </w:r>
      <w:r w:rsidR="008C417A" w:rsidRPr="001D3758">
        <w:rPr>
          <w:lang w:val="en-GB"/>
        </w:rPr>
        <w:t>Ericsson, RAN1#11</w:t>
      </w:r>
      <w:r w:rsidR="00B83266">
        <w:rPr>
          <w:lang w:val="en-GB"/>
        </w:rPr>
        <w:t>4</w:t>
      </w:r>
      <w:r w:rsidR="00F800EF" w:rsidRPr="001D3758">
        <w:rPr>
          <w:lang w:val="en-GB"/>
        </w:rPr>
        <w:t xml:space="preserve">, </w:t>
      </w:r>
      <w:r w:rsidR="0054471C" w:rsidRPr="0054471C">
        <w:rPr>
          <w:lang w:val="en-GB"/>
        </w:rPr>
        <w:t xml:space="preserve">Toulouse, France, August </w:t>
      </w:r>
      <w:r w:rsidR="00E051A7" w:rsidRPr="001D3758">
        <w:rPr>
          <w:lang w:val="en-GB"/>
        </w:rPr>
        <w:t>2023.</w:t>
      </w:r>
      <w:bookmarkEnd w:id="20"/>
    </w:p>
    <w:bookmarkEnd w:id="17"/>
    <w:bookmarkEnd w:id="18"/>
    <w:p w14:paraId="715CA09B" w14:textId="77777777" w:rsidR="003A7EF3" w:rsidRPr="001D3758" w:rsidRDefault="003A7EF3" w:rsidP="00CE0424">
      <w:pPr>
        <w:pStyle w:val="BodyText"/>
        <w:rPr>
          <w:lang w:val="en-GB"/>
        </w:rPr>
      </w:pPr>
    </w:p>
    <w:sectPr w:rsidR="003A7EF3" w:rsidRPr="001D3758" w:rsidSect="00997561">
      <w:head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21C30" w14:textId="77777777" w:rsidR="0016751C" w:rsidRDefault="0016751C">
      <w:r>
        <w:separator/>
      </w:r>
    </w:p>
  </w:endnote>
  <w:endnote w:type="continuationSeparator" w:id="0">
    <w:p w14:paraId="3792DD36" w14:textId="77777777" w:rsidR="0016751C" w:rsidRDefault="0016751C">
      <w:r>
        <w:continuationSeparator/>
      </w:r>
    </w:p>
  </w:endnote>
  <w:endnote w:type="continuationNotice" w:id="1">
    <w:p w14:paraId="00DE61D5" w14:textId="77777777" w:rsidR="0016751C" w:rsidRDefault="001675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AD9C7" w14:textId="77777777" w:rsidR="0016751C" w:rsidRDefault="0016751C">
      <w:r>
        <w:separator/>
      </w:r>
    </w:p>
  </w:footnote>
  <w:footnote w:type="continuationSeparator" w:id="0">
    <w:p w14:paraId="7C80D87F" w14:textId="77777777" w:rsidR="0016751C" w:rsidRDefault="0016751C">
      <w:r>
        <w:continuationSeparator/>
      </w:r>
    </w:p>
  </w:footnote>
  <w:footnote w:type="continuationNotice" w:id="1">
    <w:p w14:paraId="3D9FF199" w14:textId="77777777" w:rsidR="0016751C" w:rsidRDefault="001675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B06D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A42C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D963CB"/>
    <w:multiLevelType w:val="hybridMultilevel"/>
    <w:tmpl w:val="3C145D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503813"/>
    <w:multiLevelType w:val="hybridMultilevel"/>
    <w:tmpl w:val="F03820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1244C3"/>
    <w:multiLevelType w:val="hybridMultilevel"/>
    <w:tmpl w:val="77BE10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FC60144"/>
    <w:multiLevelType w:val="hybridMultilevel"/>
    <w:tmpl w:val="6ED439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D3422"/>
    <w:multiLevelType w:val="hybridMultilevel"/>
    <w:tmpl w:val="965838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2393AB7"/>
    <w:multiLevelType w:val="hybridMultilevel"/>
    <w:tmpl w:val="7A3CDB88"/>
    <w:lvl w:ilvl="0" w:tplc="692E94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C4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E0D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FED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88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E8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C5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26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8C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9051751"/>
    <w:multiLevelType w:val="hybridMultilevel"/>
    <w:tmpl w:val="F8B015A2"/>
    <w:lvl w:ilvl="0" w:tplc="FFFFFFFF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35945876">
    <w:abstractNumId w:val="3"/>
  </w:num>
  <w:num w:numId="2" w16cid:durableId="520781292">
    <w:abstractNumId w:val="17"/>
  </w:num>
  <w:num w:numId="3" w16cid:durableId="1052582200">
    <w:abstractNumId w:val="12"/>
  </w:num>
  <w:num w:numId="4" w16cid:durableId="353849201">
    <w:abstractNumId w:val="14"/>
  </w:num>
  <w:num w:numId="5" w16cid:durableId="1175918086">
    <w:abstractNumId w:val="9"/>
  </w:num>
  <w:num w:numId="6" w16cid:durableId="2123844110">
    <w:abstractNumId w:val="16"/>
  </w:num>
  <w:num w:numId="7" w16cid:durableId="581641016">
    <w:abstractNumId w:val="21"/>
  </w:num>
  <w:num w:numId="8" w16cid:durableId="657609309">
    <w:abstractNumId w:val="10"/>
  </w:num>
  <w:num w:numId="9" w16cid:durableId="1366520033">
    <w:abstractNumId w:val="8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19"/>
  </w:num>
  <w:num w:numId="14" w16cid:durableId="1499077581">
    <w:abstractNumId w:val="20"/>
  </w:num>
  <w:num w:numId="15" w16cid:durableId="151483523">
    <w:abstractNumId w:val="15"/>
  </w:num>
  <w:num w:numId="16" w16cid:durableId="1604454418">
    <w:abstractNumId w:val="22"/>
  </w:num>
  <w:num w:numId="17" w16cid:durableId="257566532">
    <w:abstractNumId w:val="6"/>
  </w:num>
  <w:num w:numId="18" w16cid:durableId="435901887">
    <w:abstractNumId w:val="7"/>
  </w:num>
  <w:num w:numId="19" w16cid:durableId="917590447">
    <w:abstractNumId w:val="5"/>
  </w:num>
  <w:num w:numId="20" w16cid:durableId="1753769855">
    <w:abstractNumId w:val="27"/>
  </w:num>
  <w:num w:numId="21" w16cid:durableId="1007633753">
    <w:abstractNumId w:val="11"/>
  </w:num>
  <w:num w:numId="22" w16cid:durableId="1806582289">
    <w:abstractNumId w:val="25"/>
  </w:num>
  <w:num w:numId="23" w16cid:durableId="2096441083">
    <w:abstractNumId w:val="26"/>
  </w:num>
  <w:num w:numId="24" w16cid:durableId="1502307904">
    <w:abstractNumId w:val="24"/>
  </w:num>
  <w:num w:numId="25" w16cid:durableId="2071229573">
    <w:abstractNumId w:val="23"/>
  </w:num>
  <w:num w:numId="26" w16cid:durableId="580531207">
    <w:abstractNumId w:val="13"/>
  </w:num>
  <w:num w:numId="27" w16cid:durableId="963464147">
    <w:abstractNumId w:val="28"/>
  </w:num>
  <w:num w:numId="28" w16cid:durableId="1129008685">
    <w:abstractNumId w:val="18"/>
  </w:num>
  <w:num w:numId="29" w16cid:durableId="95953464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0" w:nlCheck="1" w:checkStyle="0"/>
  <w:activeWritingStyle w:appName="MSWord" w:lang="sv-FI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5BB"/>
    <w:rsid w:val="00002A37"/>
    <w:rsid w:val="000035F0"/>
    <w:rsid w:val="0000564C"/>
    <w:rsid w:val="00006446"/>
    <w:rsid w:val="00006896"/>
    <w:rsid w:val="00007CDC"/>
    <w:rsid w:val="00007FB2"/>
    <w:rsid w:val="00011B28"/>
    <w:rsid w:val="0001425F"/>
    <w:rsid w:val="00015CE9"/>
    <w:rsid w:val="00015D15"/>
    <w:rsid w:val="00017737"/>
    <w:rsid w:val="00022771"/>
    <w:rsid w:val="0002523F"/>
    <w:rsid w:val="0002564D"/>
    <w:rsid w:val="00025ECA"/>
    <w:rsid w:val="0003073C"/>
    <w:rsid w:val="000325B8"/>
    <w:rsid w:val="00032B8B"/>
    <w:rsid w:val="00033E08"/>
    <w:rsid w:val="00034C15"/>
    <w:rsid w:val="00036914"/>
    <w:rsid w:val="00036BA1"/>
    <w:rsid w:val="00040747"/>
    <w:rsid w:val="0004185C"/>
    <w:rsid w:val="00042040"/>
    <w:rsid w:val="000422E2"/>
    <w:rsid w:val="000423FB"/>
    <w:rsid w:val="00042F22"/>
    <w:rsid w:val="0004311A"/>
    <w:rsid w:val="000444EF"/>
    <w:rsid w:val="00045990"/>
    <w:rsid w:val="0004718C"/>
    <w:rsid w:val="0005200D"/>
    <w:rsid w:val="000529A1"/>
    <w:rsid w:val="00052A07"/>
    <w:rsid w:val="000534E3"/>
    <w:rsid w:val="0005606A"/>
    <w:rsid w:val="000564D2"/>
    <w:rsid w:val="00056D54"/>
    <w:rsid w:val="00057117"/>
    <w:rsid w:val="000616E7"/>
    <w:rsid w:val="0006191A"/>
    <w:rsid w:val="00061AE5"/>
    <w:rsid w:val="00062534"/>
    <w:rsid w:val="00062A11"/>
    <w:rsid w:val="000637B4"/>
    <w:rsid w:val="00064117"/>
    <w:rsid w:val="0006487E"/>
    <w:rsid w:val="00065E1A"/>
    <w:rsid w:val="000664E6"/>
    <w:rsid w:val="00070453"/>
    <w:rsid w:val="00071A11"/>
    <w:rsid w:val="00075DB6"/>
    <w:rsid w:val="00077E5F"/>
    <w:rsid w:val="000800FD"/>
    <w:rsid w:val="0008036A"/>
    <w:rsid w:val="00080895"/>
    <w:rsid w:val="00081AE6"/>
    <w:rsid w:val="000855EB"/>
    <w:rsid w:val="00085B52"/>
    <w:rsid w:val="000866F2"/>
    <w:rsid w:val="0009009F"/>
    <w:rsid w:val="00091090"/>
    <w:rsid w:val="00091557"/>
    <w:rsid w:val="000924C1"/>
    <w:rsid w:val="000924F0"/>
    <w:rsid w:val="00093474"/>
    <w:rsid w:val="00094669"/>
    <w:rsid w:val="0009510F"/>
    <w:rsid w:val="000A1B7B"/>
    <w:rsid w:val="000A278A"/>
    <w:rsid w:val="000A56F2"/>
    <w:rsid w:val="000A5803"/>
    <w:rsid w:val="000B07CD"/>
    <w:rsid w:val="000B2719"/>
    <w:rsid w:val="000B3A8F"/>
    <w:rsid w:val="000B4AB9"/>
    <w:rsid w:val="000B56D1"/>
    <w:rsid w:val="000B58C3"/>
    <w:rsid w:val="000B61E9"/>
    <w:rsid w:val="000C04CB"/>
    <w:rsid w:val="000C0970"/>
    <w:rsid w:val="000C165A"/>
    <w:rsid w:val="000C2E19"/>
    <w:rsid w:val="000C5406"/>
    <w:rsid w:val="000C7603"/>
    <w:rsid w:val="000D0855"/>
    <w:rsid w:val="000D0D07"/>
    <w:rsid w:val="000D4797"/>
    <w:rsid w:val="000D4F09"/>
    <w:rsid w:val="000D5A7B"/>
    <w:rsid w:val="000D6DEE"/>
    <w:rsid w:val="000E0527"/>
    <w:rsid w:val="000E07CD"/>
    <w:rsid w:val="000E09B1"/>
    <w:rsid w:val="000E1E92"/>
    <w:rsid w:val="000F06D6"/>
    <w:rsid w:val="000F0EB1"/>
    <w:rsid w:val="000F1106"/>
    <w:rsid w:val="000F3BE9"/>
    <w:rsid w:val="000F3F6C"/>
    <w:rsid w:val="000F5BB0"/>
    <w:rsid w:val="000F6DF3"/>
    <w:rsid w:val="001005FF"/>
    <w:rsid w:val="00101F23"/>
    <w:rsid w:val="00102A06"/>
    <w:rsid w:val="001033BB"/>
    <w:rsid w:val="001059FB"/>
    <w:rsid w:val="001062FB"/>
    <w:rsid w:val="001063E6"/>
    <w:rsid w:val="00106B6A"/>
    <w:rsid w:val="00107AD4"/>
    <w:rsid w:val="00110AE1"/>
    <w:rsid w:val="001129DA"/>
    <w:rsid w:val="00113CF4"/>
    <w:rsid w:val="0011400C"/>
    <w:rsid w:val="00114DFD"/>
    <w:rsid w:val="001153EA"/>
    <w:rsid w:val="00115643"/>
    <w:rsid w:val="00116765"/>
    <w:rsid w:val="00120580"/>
    <w:rsid w:val="001219F5"/>
    <w:rsid w:val="00121A20"/>
    <w:rsid w:val="0012377F"/>
    <w:rsid w:val="001239D8"/>
    <w:rsid w:val="00124314"/>
    <w:rsid w:val="00126B4A"/>
    <w:rsid w:val="00130040"/>
    <w:rsid w:val="00132FD0"/>
    <w:rsid w:val="001331F5"/>
    <w:rsid w:val="0013376A"/>
    <w:rsid w:val="001344C0"/>
    <w:rsid w:val="001346FA"/>
    <w:rsid w:val="00135252"/>
    <w:rsid w:val="0013673C"/>
    <w:rsid w:val="00136BE6"/>
    <w:rsid w:val="001373D5"/>
    <w:rsid w:val="00137AB5"/>
    <w:rsid w:val="00137F0B"/>
    <w:rsid w:val="001422E0"/>
    <w:rsid w:val="00147298"/>
    <w:rsid w:val="00151E23"/>
    <w:rsid w:val="001526E0"/>
    <w:rsid w:val="00152E82"/>
    <w:rsid w:val="00153BDF"/>
    <w:rsid w:val="001551B5"/>
    <w:rsid w:val="001555A1"/>
    <w:rsid w:val="00156E9A"/>
    <w:rsid w:val="00157F6A"/>
    <w:rsid w:val="001606D1"/>
    <w:rsid w:val="00162F0C"/>
    <w:rsid w:val="00164816"/>
    <w:rsid w:val="001659C1"/>
    <w:rsid w:val="00166F66"/>
    <w:rsid w:val="0016751C"/>
    <w:rsid w:val="0017285F"/>
    <w:rsid w:val="00173846"/>
    <w:rsid w:val="00173A8E"/>
    <w:rsid w:val="00174B95"/>
    <w:rsid w:val="0017502C"/>
    <w:rsid w:val="0017503B"/>
    <w:rsid w:val="001763AC"/>
    <w:rsid w:val="00177C48"/>
    <w:rsid w:val="0018143F"/>
    <w:rsid w:val="001817AB"/>
    <w:rsid w:val="00181FF8"/>
    <w:rsid w:val="00182267"/>
    <w:rsid w:val="001822B7"/>
    <w:rsid w:val="00182D30"/>
    <w:rsid w:val="00182D33"/>
    <w:rsid w:val="00186751"/>
    <w:rsid w:val="00186BF6"/>
    <w:rsid w:val="00190AC1"/>
    <w:rsid w:val="0019341A"/>
    <w:rsid w:val="001947CF"/>
    <w:rsid w:val="00197DF9"/>
    <w:rsid w:val="001A1987"/>
    <w:rsid w:val="001A1CC9"/>
    <w:rsid w:val="001A2564"/>
    <w:rsid w:val="001A47D2"/>
    <w:rsid w:val="001A5B5C"/>
    <w:rsid w:val="001A6173"/>
    <w:rsid w:val="001A6CBA"/>
    <w:rsid w:val="001B0D97"/>
    <w:rsid w:val="001B3411"/>
    <w:rsid w:val="001B3484"/>
    <w:rsid w:val="001B35F6"/>
    <w:rsid w:val="001B5A5D"/>
    <w:rsid w:val="001B63C5"/>
    <w:rsid w:val="001B71E3"/>
    <w:rsid w:val="001C0EA5"/>
    <w:rsid w:val="001C1CE5"/>
    <w:rsid w:val="001C3D2A"/>
    <w:rsid w:val="001C5B2C"/>
    <w:rsid w:val="001C7E8B"/>
    <w:rsid w:val="001D17C0"/>
    <w:rsid w:val="001D3758"/>
    <w:rsid w:val="001D3785"/>
    <w:rsid w:val="001D42E1"/>
    <w:rsid w:val="001D51BA"/>
    <w:rsid w:val="001D53E7"/>
    <w:rsid w:val="001D6342"/>
    <w:rsid w:val="001D6D53"/>
    <w:rsid w:val="001E10F5"/>
    <w:rsid w:val="001E58E2"/>
    <w:rsid w:val="001E7AED"/>
    <w:rsid w:val="001F01AF"/>
    <w:rsid w:val="001F22F9"/>
    <w:rsid w:val="001F3916"/>
    <w:rsid w:val="001F3E42"/>
    <w:rsid w:val="001F54C5"/>
    <w:rsid w:val="001F582A"/>
    <w:rsid w:val="001F662C"/>
    <w:rsid w:val="001F7074"/>
    <w:rsid w:val="00200490"/>
    <w:rsid w:val="00201F3A"/>
    <w:rsid w:val="00203E39"/>
    <w:rsid w:val="00203F96"/>
    <w:rsid w:val="0020450F"/>
    <w:rsid w:val="002069B2"/>
    <w:rsid w:val="00207244"/>
    <w:rsid w:val="00207FA3"/>
    <w:rsid w:val="0021129B"/>
    <w:rsid w:val="00214DA8"/>
    <w:rsid w:val="00215423"/>
    <w:rsid w:val="002158FA"/>
    <w:rsid w:val="00220041"/>
    <w:rsid w:val="00220600"/>
    <w:rsid w:val="002217E1"/>
    <w:rsid w:val="002224DB"/>
    <w:rsid w:val="00223FCB"/>
    <w:rsid w:val="002252C3"/>
    <w:rsid w:val="00225C54"/>
    <w:rsid w:val="00230765"/>
    <w:rsid w:val="00230D18"/>
    <w:rsid w:val="002314C8"/>
    <w:rsid w:val="002319E4"/>
    <w:rsid w:val="00231E28"/>
    <w:rsid w:val="00235632"/>
    <w:rsid w:val="00235872"/>
    <w:rsid w:val="00241559"/>
    <w:rsid w:val="002435B3"/>
    <w:rsid w:val="002458EB"/>
    <w:rsid w:val="00247895"/>
    <w:rsid w:val="002500C8"/>
    <w:rsid w:val="00250EAA"/>
    <w:rsid w:val="0025343C"/>
    <w:rsid w:val="00256531"/>
    <w:rsid w:val="00257543"/>
    <w:rsid w:val="00260614"/>
    <w:rsid w:val="002617E7"/>
    <w:rsid w:val="00261C44"/>
    <w:rsid w:val="00263133"/>
    <w:rsid w:val="00264228"/>
    <w:rsid w:val="00264334"/>
    <w:rsid w:val="002644EF"/>
    <w:rsid w:val="0026473E"/>
    <w:rsid w:val="002659AD"/>
    <w:rsid w:val="00266214"/>
    <w:rsid w:val="00267C83"/>
    <w:rsid w:val="0027043B"/>
    <w:rsid w:val="0027144F"/>
    <w:rsid w:val="002715C7"/>
    <w:rsid w:val="00271813"/>
    <w:rsid w:val="00271F3A"/>
    <w:rsid w:val="00272300"/>
    <w:rsid w:val="00273278"/>
    <w:rsid w:val="002737F4"/>
    <w:rsid w:val="002805F5"/>
    <w:rsid w:val="00280751"/>
    <w:rsid w:val="002823F2"/>
    <w:rsid w:val="0028280A"/>
    <w:rsid w:val="00282C50"/>
    <w:rsid w:val="00285DED"/>
    <w:rsid w:val="00286ACD"/>
    <w:rsid w:val="00287838"/>
    <w:rsid w:val="002903DE"/>
    <w:rsid w:val="002907B5"/>
    <w:rsid w:val="0029172A"/>
    <w:rsid w:val="00292EB7"/>
    <w:rsid w:val="00296062"/>
    <w:rsid w:val="00296227"/>
    <w:rsid w:val="00296F44"/>
    <w:rsid w:val="0029777D"/>
    <w:rsid w:val="002A055E"/>
    <w:rsid w:val="002A1AEB"/>
    <w:rsid w:val="002A1D4E"/>
    <w:rsid w:val="002A2869"/>
    <w:rsid w:val="002A3FED"/>
    <w:rsid w:val="002A578E"/>
    <w:rsid w:val="002A73F4"/>
    <w:rsid w:val="002B0861"/>
    <w:rsid w:val="002B24D6"/>
    <w:rsid w:val="002B2B12"/>
    <w:rsid w:val="002B35B4"/>
    <w:rsid w:val="002B39C3"/>
    <w:rsid w:val="002B5429"/>
    <w:rsid w:val="002C1DFF"/>
    <w:rsid w:val="002C40DA"/>
    <w:rsid w:val="002C41E6"/>
    <w:rsid w:val="002C4327"/>
    <w:rsid w:val="002C52DC"/>
    <w:rsid w:val="002C57B3"/>
    <w:rsid w:val="002D071A"/>
    <w:rsid w:val="002D127E"/>
    <w:rsid w:val="002D34B2"/>
    <w:rsid w:val="002D48B0"/>
    <w:rsid w:val="002D5B37"/>
    <w:rsid w:val="002D7637"/>
    <w:rsid w:val="002E0AE2"/>
    <w:rsid w:val="002E0C12"/>
    <w:rsid w:val="002E17F2"/>
    <w:rsid w:val="002E33F2"/>
    <w:rsid w:val="002E7CAE"/>
    <w:rsid w:val="002F13E4"/>
    <w:rsid w:val="002F2771"/>
    <w:rsid w:val="002F32D6"/>
    <w:rsid w:val="002F357A"/>
    <w:rsid w:val="002F37A9"/>
    <w:rsid w:val="002F3CE8"/>
    <w:rsid w:val="002F77EE"/>
    <w:rsid w:val="002F7DEC"/>
    <w:rsid w:val="00301CE6"/>
    <w:rsid w:val="0030256B"/>
    <w:rsid w:val="00302878"/>
    <w:rsid w:val="00302EE1"/>
    <w:rsid w:val="0030407B"/>
    <w:rsid w:val="00304FB4"/>
    <w:rsid w:val="00304FC4"/>
    <w:rsid w:val="0030501F"/>
    <w:rsid w:val="003066DA"/>
    <w:rsid w:val="00307BA1"/>
    <w:rsid w:val="00310DD7"/>
    <w:rsid w:val="00310FB4"/>
    <w:rsid w:val="00311702"/>
    <w:rsid w:val="00311E82"/>
    <w:rsid w:val="003123D6"/>
    <w:rsid w:val="00312F91"/>
    <w:rsid w:val="00313FD6"/>
    <w:rsid w:val="003143BD"/>
    <w:rsid w:val="00315363"/>
    <w:rsid w:val="003203ED"/>
    <w:rsid w:val="00322C9F"/>
    <w:rsid w:val="00322F72"/>
    <w:rsid w:val="00323F0F"/>
    <w:rsid w:val="0032421C"/>
    <w:rsid w:val="00324D23"/>
    <w:rsid w:val="00324EA9"/>
    <w:rsid w:val="00326600"/>
    <w:rsid w:val="00326997"/>
    <w:rsid w:val="003269E9"/>
    <w:rsid w:val="00330231"/>
    <w:rsid w:val="00331751"/>
    <w:rsid w:val="00334579"/>
    <w:rsid w:val="00335858"/>
    <w:rsid w:val="00336BDA"/>
    <w:rsid w:val="00342BD7"/>
    <w:rsid w:val="0034327C"/>
    <w:rsid w:val="00345E07"/>
    <w:rsid w:val="00346DB5"/>
    <w:rsid w:val="003477B1"/>
    <w:rsid w:val="00347F18"/>
    <w:rsid w:val="00354537"/>
    <w:rsid w:val="00355391"/>
    <w:rsid w:val="00357380"/>
    <w:rsid w:val="003602D9"/>
    <w:rsid w:val="003604CE"/>
    <w:rsid w:val="00361061"/>
    <w:rsid w:val="00362D1B"/>
    <w:rsid w:val="00366D5D"/>
    <w:rsid w:val="0037044E"/>
    <w:rsid w:val="003705AF"/>
    <w:rsid w:val="00370E47"/>
    <w:rsid w:val="00371787"/>
    <w:rsid w:val="003741F7"/>
    <w:rsid w:val="003742AC"/>
    <w:rsid w:val="00377CE1"/>
    <w:rsid w:val="00382D5E"/>
    <w:rsid w:val="00384ABD"/>
    <w:rsid w:val="00385BF0"/>
    <w:rsid w:val="00385F80"/>
    <w:rsid w:val="00391FCD"/>
    <w:rsid w:val="00393729"/>
    <w:rsid w:val="003939FF"/>
    <w:rsid w:val="00394AC1"/>
    <w:rsid w:val="00394B78"/>
    <w:rsid w:val="00394CA2"/>
    <w:rsid w:val="00395753"/>
    <w:rsid w:val="00397101"/>
    <w:rsid w:val="00397A0D"/>
    <w:rsid w:val="003A0A93"/>
    <w:rsid w:val="003A2223"/>
    <w:rsid w:val="003A2A0F"/>
    <w:rsid w:val="003A4046"/>
    <w:rsid w:val="003A45A1"/>
    <w:rsid w:val="003A497A"/>
    <w:rsid w:val="003A553C"/>
    <w:rsid w:val="003A5B0A"/>
    <w:rsid w:val="003A6BAC"/>
    <w:rsid w:val="003A70A4"/>
    <w:rsid w:val="003A7EF3"/>
    <w:rsid w:val="003B159C"/>
    <w:rsid w:val="003B2E1C"/>
    <w:rsid w:val="003B369F"/>
    <w:rsid w:val="003B36A3"/>
    <w:rsid w:val="003B64BB"/>
    <w:rsid w:val="003B7FE5"/>
    <w:rsid w:val="003C06A7"/>
    <w:rsid w:val="003C11C8"/>
    <w:rsid w:val="003C17AB"/>
    <w:rsid w:val="003C2702"/>
    <w:rsid w:val="003C31A7"/>
    <w:rsid w:val="003C60CC"/>
    <w:rsid w:val="003C7806"/>
    <w:rsid w:val="003D109F"/>
    <w:rsid w:val="003D15E0"/>
    <w:rsid w:val="003D21E1"/>
    <w:rsid w:val="003D2478"/>
    <w:rsid w:val="003D3C45"/>
    <w:rsid w:val="003D46E2"/>
    <w:rsid w:val="003D5B1F"/>
    <w:rsid w:val="003E01B9"/>
    <w:rsid w:val="003E0726"/>
    <w:rsid w:val="003E15FA"/>
    <w:rsid w:val="003E1F9E"/>
    <w:rsid w:val="003E55E4"/>
    <w:rsid w:val="003E74E3"/>
    <w:rsid w:val="003F05C7"/>
    <w:rsid w:val="003F2CD4"/>
    <w:rsid w:val="003F4F30"/>
    <w:rsid w:val="003F6BBE"/>
    <w:rsid w:val="004000E8"/>
    <w:rsid w:val="00401520"/>
    <w:rsid w:val="00401B1B"/>
    <w:rsid w:val="00402E2B"/>
    <w:rsid w:val="004033F5"/>
    <w:rsid w:val="0040450E"/>
    <w:rsid w:val="0040512B"/>
    <w:rsid w:val="004057C4"/>
    <w:rsid w:val="00405CA5"/>
    <w:rsid w:val="00407CD3"/>
    <w:rsid w:val="00410134"/>
    <w:rsid w:val="00410B72"/>
    <w:rsid w:val="00410F18"/>
    <w:rsid w:val="004116DC"/>
    <w:rsid w:val="0041263E"/>
    <w:rsid w:val="00413AAC"/>
    <w:rsid w:val="00413E92"/>
    <w:rsid w:val="00413FB8"/>
    <w:rsid w:val="00414C97"/>
    <w:rsid w:val="00421105"/>
    <w:rsid w:val="004215D0"/>
    <w:rsid w:val="00422695"/>
    <w:rsid w:val="00422AA4"/>
    <w:rsid w:val="00423710"/>
    <w:rsid w:val="004242F4"/>
    <w:rsid w:val="004253EA"/>
    <w:rsid w:val="00426BAD"/>
    <w:rsid w:val="00427248"/>
    <w:rsid w:val="004301B3"/>
    <w:rsid w:val="00434AE8"/>
    <w:rsid w:val="00437447"/>
    <w:rsid w:val="00441A92"/>
    <w:rsid w:val="00441E78"/>
    <w:rsid w:val="004431DC"/>
    <w:rsid w:val="00444F56"/>
    <w:rsid w:val="00446488"/>
    <w:rsid w:val="0044768D"/>
    <w:rsid w:val="004517AA"/>
    <w:rsid w:val="0045196E"/>
    <w:rsid w:val="00452CAC"/>
    <w:rsid w:val="00453673"/>
    <w:rsid w:val="00457565"/>
    <w:rsid w:val="0045784E"/>
    <w:rsid w:val="00457B71"/>
    <w:rsid w:val="00457F16"/>
    <w:rsid w:val="00464689"/>
    <w:rsid w:val="00464FA1"/>
    <w:rsid w:val="00465835"/>
    <w:rsid w:val="004669E2"/>
    <w:rsid w:val="00470353"/>
    <w:rsid w:val="00470C31"/>
    <w:rsid w:val="0047113B"/>
    <w:rsid w:val="0047116E"/>
    <w:rsid w:val="00471DE0"/>
    <w:rsid w:val="00472EE5"/>
    <w:rsid w:val="004734D0"/>
    <w:rsid w:val="0047556B"/>
    <w:rsid w:val="00475806"/>
    <w:rsid w:val="00476478"/>
    <w:rsid w:val="00476F89"/>
    <w:rsid w:val="00477768"/>
    <w:rsid w:val="00481A43"/>
    <w:rsid w:val="00482C15"/>
    <w:rsid w:val="00492BC5"/>
    <w:rsid w:val="00495CF7"/>
    <w:rsid w:val="00495D5D"/>
    <w:rsid w:val="004964F1"/>
    <w:rsid w:val="004A0E3B"/>
    <w:rsid w:val="004A16BC"/>
    <w:rsid w:val="004A1FEE"/>
    <w:rsid w:val="004A2B94"/>
    <w:rsid w:val="004A7E58"/>
    <w:rsid w:val="004B6F6A"/>
    <w:rsid w:val="004B7C0C"/>
    <w:rsid w:val="004C036B"/>
    <w:rsid w:val="004C0A43"/>
    <w:rsid w:val="004C3898"/>
    <w:rsid w:val="004C6A35"/>
    <w:rsid w:val="004C7ED8"/>
    <w:rsid w:val="004D36B1"/>
    <w:rsid w:val="004D4B79"/>
    <w:rsid w:val="004D7802"/>
    <w:rsid w:val="004D7EBD"/>
    <w:rsid w:val="004E23F5"/>
    <w:rsid w:val="004E24EA"/>
    <w:rsid w:val="004E2680"/>
    <w:rsid w:val="004E28F9"/>
    <w:rsid w:val="004E42AC"/>
    <w:rsid w:val="004E462E"/>
    <w:rsid w:val="004E56DC"/>
    <w:rsid w:val="004E6949"/>
    <w:rsid w:val="004E76F4"/>
    <w:rsid w:val="004F0482"/>
    <w:rsid w:val="004F0B4E"/>
    <w:rsid w:val="004F0B6C"/>
    <w:rsid w:val="004F2078"/>
    <w:rsid w:val="004F2F94"/>
    <w:rsid w:val="004F3F19"/>
    <w:rsid w:val="004F4DA3"/>
    <w:rsid w:val="004F5E4B"/>
    <w:rsid w:val="00502CBA"/>
    <w:rsid w:val="00503004"/>
    <w:rsid w:val="00503738"/>
    <w:rsid w:val="00506328"/>
    <w:rsid w:val="00506557"/>
    <w:rsid w:val="0050677A"/>
    <w:rsid w:val="00506BA8"/>
    <w:rsid w:val="00510163"/>
    <w:rsid w:val="005108D8"/>
    <w:rsid w:val="005116F9"/>
    <w:rsid w:val="005124B2"/>
    <w:rsid w:val="005127B4"/>
    <w:rsid w:val="00514594"/>
    <w:rsid w:val="005153A7"/>
    <w:rsid w:val="005219CF"/>
    <w:rsid w:val="00522A79"/>
    <w:rsid w:val="00522CBD"/>
    <w:rsid w:val="0052475B"/>
    <w:rsid w:val="005267AD"/>
    <w:rsid w:val="00526C92"/>
    <w:rsid w:val="00527FCE"/>
    <w:rsid w:val="00531F73"/>
    <w:rsid w:val="00534B59"/>
    <w:rsid w:val="00536759"/>
    <w:rsid w:val="00537C62"/>
    <w:rsid w:val="00540F3E"/>
    <w:rsid w:val="005410B6"/>
    <w:rsid w:val="00541C8A"/>
    <w:rsid w:val="0054471C"/>
    <w:rsid w:val="00544D93"/>
    <w:rsid w:val="00546970"/>
    <w:rsid w:val="00550BD1"/>
    <w:rsid w:val="00554E19"/>
    <w:rsid w:val="00556CFB"/>
    <w:rsid w:val="005573C6"/>
    <w:rsid w:val="00557480"/>
    <w:rsid w:val="0056121F"/>
    <w:rsid w:val="0056471F"/>
    <w:rsid w:val="00564A0C"/>
    <w:rsid w:val="00572505"/>
    <w:rsid w:val="005739E7"/>
    <w:rsid w:val="00574AA8"/>
    <w:rsid w:val="005771C5"/>
    <w:rsid w:val="00582809"/>
    <w:rsid w:val="00584C22"/>
    <w:rsid w:val="00584FED"/>
    <w:rsid w:val="00585BE1"/>
    <w:rsid w:val="0058798C"/>
    <w:rsid w:val="005900FA"/>
    <w:rsid w:val="005925C3"/>
    <w:rsid w:val="005935A4"/>
    <w:rsid w:val="005948C2"/>
    <w:rsid w:val="00595DCA"/>
    <w:rsid w:val="0059779B"/>
    <w:rsid w:val="00597C3E"/>
    <w:rsid w:val="00597CD9"/>
    <w:rsid w:val="005A0653"/>
    <w:rsid w:val="005A1582"/>
    <w:rsid w:val="005A1835"/>
    <w:rsid w:val="005A209A"/>
    <w:rsid w:val="005A4FFD"/>
    <w:rsid w:val="005A547B"/>
    <w:rsid w:val="005A662D"/>
    <w:rsid w:val="005B1409"/>
    <w:rsid w:val="005B1601"/>
    <w:rsid w:val="005B35D7"/>
    <w:rsid w:val="005B392A"/>
    <w:rsid w:val="005B3AA3"/>
    <w:rsid w:val="005B44A0"/>
    <w:rsid w:val="005B6F83"/>
    <w:rsid w:val="005C1A6A"/>
    <w:rsid w:val="005C74FB"/>
    <w:rsid w:val="005D1602"/>
    <w:rsid w:val="005D1B26"/>
    <w:rsid w:val="005D26FB"/>
    <w:rsid w:val="005E14CE"/>
    <w:rsid w:val="005E1C95"/>
    <w:rsid w:val="005E241F"/>
    <w:rsid w:val="005E385F"/>
    <w:rsid w:val="005E596F"/>
    <w:rsid w:val="005E5B81"/>
    <w:rsid w:val="005E7EA1"/>
    <w:rsid w:val="005F2CB1"/>
    <w:rsid w:val="005F3025"/>
    <w:rsid w:val="005F4849"/>
    <w:rsid w:val="005F618C"/>
    <w:rsid w:val="005F68D2"/>
    <w:rsid w:val="005F6D09"/>
    <w:rsid w:val="005F6D42"/>
    <w:rsid w:val="005F70BD"/>
    <w:rsid w:val="0060220A"/>
    <w:rsid w:val="0060283C"/>
    <w:rsid w:val="00603FC0"/>
    <w:rsid w:val="00604F14"/>
    <w:rsid w:val="00604F4D"/>
    <w:rsid w:val="006062A3"/>
    <w:rsid w:val="006065A8"/>
    <w:rsid w:val="00611B83"/>
    <w:rsid w:val="00613257"/>
    <w:rsid w:val="00615565"/>
    <w:rsid w:val="00620A71"/>
    <w:rsid w:val="00620D80"/>
    <w:rsid w:val="006234A6"/>
    <w:rsid w:val="006239B3"/>
    <w:rsid w:val="00624B0B"/>
    <w:rsid w:val="00627455"/>
    <w:rsid w:val="00630001"/>
    <w:rsid w:val="006311B3"/>
    <w:rsid w:val="0063284C"/>
    <w:rsid w:val="006339E2"/>
    <w:rsid w:val="00636398"/>
    <w:rsid w:val="006368D3"/>
    <w:rsid w:val="0063718D"/>
    <w:rsid w:val="006374C3"/>
    <w:rsid w:val="006377EC"/>
    <w:rsid w:val="00640AFE"/>
    <w:rsid w:val="00640C0F"/>
    <w:rsid w:val="0064151F"/>
    <w:rsid w:val="00641533"/>
    <w:rsid w:val="0064208D"/>
    <w:rsid w:val="00643475"/>
    <w:rsid w:val="0064396A"/>
    <w:rsid w:val="00643F8B"/>
    <w:rsid w:val="00644BEA"/>
    <w:rsid w:val="00645300"/>
    <w:rsid w:val="0064624E"/>
    <w:rsid w:val="006502E3"/>
    <w:rsid w:val="00650AB9"/>
    <w:rsid w:val="00651E59"/>
    <w:rsid w:val="00655733"/>
    <w:rsid w:val="00655ACD"/>
    <w:rsid w:val="00656A92"/>
    <w:rsid w:val="00656DDE"/>
    <w:rsid w:val="006577F7"/>
    <w:rsid w:val="0066011D"/>
    <w:rsid w:val="006607C0"/>
    <w:rsid w:val="006613A6"/>
    <w:rsid w:val="00662697"/>
    <w:rsid w:val="006627A2"/>
    <w:rsid w:val="006634E6"/>
    <w:rsid w:val="006655EE"/>
    <w:rsid w:val="00665E96"/>
    <w:rsid w:val="00667EE7"/>
    <w:rsid w:val="00670922"/>
    <w:rsid w:val="00670BE1"/>
    <w:rsid w:val="00671B3B"/>
    <w:rsid w:val="0067218F"/>
    <w:rsid w:val="00672BE8"/>
    <w:rsid w:val="00673749"/>
    <w:rsid w:val="006741F2"/>
    <w:rsid w:val="006743B2"/>
    <w:rsid w:val="00674CC3"/>
    <w:rsid w:val="00675C72"/>
    <w:rsid w:val="00676D48"/>
    <w:rsid w:val="006771F9"/>
    <w:rsid w:val="006776D7"/>
    <w:rsid w:val="00677B6B"/>
    <w:rsid w:val="00681003"/>
    <w:rsid w:val="006817C9"/>
    <w:rsid w:val="00683ECE"/>
    <w:rsid w:val="006872DD"/>
    <w:rsid w:val="00690B5E"/>
    <w:rsid w:val="0069321A"/>
    <w:rsid w:val="00694FEE"/>
    <w:rsid w:val="00695FC2"/>
    <w:rsid w:val="00696949"/>
    <w:rsid w:val="00697052"/>
    <w:rsid w:val="006A0B31"/>
    <w:rsid w:val="006A1A54"/>
    <w:rsid w:val="006A4270"/>
    <w:rsid w:val="006A46FB"/>
    <w:rsid w:val="006A51F0"/>
    <w:rsid w:val="006A5E28"/>
    <w:rsid w:val="006A66D5"/>
    <w:rsid w:val="006A697B"/>
    <w:rsid w:val="006A6A25"/>
    <w:rsid w:val="006A6CCF"/>
    <w:rsid w:val="006A7A87"/>
    <w:rsid w:val="006A7AFF"/>
    <w:rsid w:val="006B1816"/>
    <w:rsid w:val="006B2099"/>
    <w:rsid w:val="006B41EA"/>
    <w:rsid w:val="006B50CF"/>
    <w:rsid w:val="006B7294"/>
    <w:rsid w:val="006C03B8"/>
    <w:rsid w:val="006C2A3B"/>
    <w:rsid w:val="006C2B9B"/>
    <w:rsid w:val="006C3705"/>
    <w:rsid w:val="006C3B5A"/>
    <w:rsid w:val="006C5647"/>
    <w:rsid w:val="006C5EC9"/>
    <w:rsid w:val="006C6059"/>
    <w:rsid w:val="006C7522"/>
    <w:rsid w:val="006D06B6"/>
    <w:rsid w:val="006D0893"/>
    <w:rsid w:val="006D4EDD"/>
    <w:rsid w:val="006D6F08"/>
    <w:rsid w:val="006E062C"/>
    <w:rsid w:val="006E0C58"/>
    <w:rsid w:val="006E1C82"/>
    <w:rsid w:val="006E28B7"/>
    <w:rsid w:val="006E2A9B"/>
    <w:rsid w:val="006E3310"/>
    <w:rsid w:val="006E4E39"/>
    <w:rsid w:val="006E565E"/>
    <w:rsid w:val="006E673D"/>
    <w:rsid w:val="006E7508"/>
    <w:rsid w:val="006E7D3B"/>
    <w:rsid w:val="006F1B70"/>
    <w:rsid w:val="006F264A"/>
    <w:rsid w:val="006F341D"/>
    <w:rsid w:val="006F3CDE"/>
    <w:rsid w:val="006F506D"/>
    <w:rsid w:val="006F581A"/>
    <w:rsid w:val="006F58D4"/>
    <w:rsid w:val="006F6582"/>
    <w:rsid w:val="006F7A51"/>
    <w:rsid w:val="0070346E"/>
    <w:rsid w:val="00703EE7"/>
    <w:rsid w:val="00704EDB"/>
    <w:rsid w:val="007058A4"/>
    <w:rsid w:val="00706101"/>
    <w:rsid w:val="00706C78"/>
    <w:rsid w:val="00706CBF"/>
    <w:rsid w:val="00707072"/>
    <w:rsid w:val="007078A4"/>
    <w:rsid w:val="00707D61"/>
    <w:rsid w:val="00712287"/>
    <w:rsid w:val="00712772"/>
    <w:rsid w:val="007148D3"/>
    <w:rsid w:val="00715B9A"/>
    <w:rsid w:val="0072154A"/>
    <w:rsid w:val="00721B32"/>
    <w:rsid w:val="00723615"/>
    <w:rsid w:val="00723D9B"/>
    <w:rsid w:val="007257D0"/>
    <w:rsid w:val="00726EA6"/>
    <w:rsid w:val="00727208"/>
    <w:rsid w:val="00727680"/>
    <w:rsid w:val="00727711"/>
    <w:rsid w:val="007279EE"/>
    <w:rsid w:val="00731EF1"/>
    <w:rsid w:val="007325C2"/>
    <w:rsid w:val="007348B1"/>
    <w:rsid w:val="00734E18"/>
    <w:rsid w:val="00735D40"/>
    <w:rsid w:val="007362A6"/>
    <w:rsid w:val="00736D7D"/>
    <w:rsid w:val="00740E58"/>
    <w:rsid w:val="00742260"/>
    <w:rsid w:val="00743B55"/>
    <w:rsid w:val="007441FB"/>
    <w:rsid w:val="007445A0"/>
    <w:rsid w:val="0074524B"/>
    <w:rsid w:val="007475CC"/>
    <w:rsid w:val="00747AAC"/>
    <w:rsid w:val="00747D8B"/>
    <w:rsid w:val="00751228"/>
    <w:rsid w:val="0075153C"/>
    <w:rsid w:val="007519AD"/>
    <w:rsid w:val="0075621B"/>
    <w:rsid w:val="007571E1"/>
    <w:rsid w:val="007604B2"/>
    <w:rsid w:val="00762E29"/>
    <w:rsid w:val="007643D5"/>
    <w:rsid w:val="00765281"/>
    <w:rsid w:val="0076561B"/>
    <w:rsid w:val="00766BAD"/>
    <w:rsid w:val="0076747D"/>
    <w:rsid w:val="00771580"/>
    <w:rsid w:val="007729A2"/>
    <w:rsid w:val="00772B89"/>
    <w:rsid w:val="00773240"/>
    <w:rsid w:val="00774756"/>
    <w:rsid w:val="007747B3"/>
    <w:rsid w:val="007755F2"/>
    <w:rsid w:val="0077651F"/>
    <w:rsid w:val="00776971"/>
    <w:rsid w:val="00780A80"/>
    <w:rsid w:val="00781276"/>
    <w:rsid w:val="0078177E"/>
    <w:rsid w:val="0078304C"/>
    <w:rsid w:val="00783673"/>
    <w:rsid w:val="00785490"/>
    <w:rsid w:val="0078643A"/>
    <w:rsid w:val="007915E2"/>
    <w:rsid w:val="00792444"/>
    <w:rsid w:val="007925EA"/>
    <w:rsid w:val="00793543"/>
    <w:rsid w:val="00793CD8"/>
    <w:rsid w:val="00794552"/>
    <w:rsid w:val="00795C92"/>
    <w:rsid w:val="00796231"/>
    <w:rsid w:val="00797173"/>
    <w:rsid w:val="007A1CB3"/>
    <w:rsid w:val="007A306F"/>
    <w:rsid w:val="007A3A00"/>
    <w:rsid w:val="007A43A6"/>
    <w:rsid w:val="007A44B6"/>
    <w:rsid w:val="007A58A6"/>
    <w:rsid w:val="007A627C"/>
    <w:rsid w:val="007B23C8"/>
    <w:rsid w:val="007B34A4"/>
    <w:rsid w:val="007B3D2D"/>
    <w:rsid w:val="007B456F"/>
    <w:rsid w:val="007B50AE"/>
    <w:rsid w:val="007B51DF"/>
    <w:rsid w:val="007C05DD"/>
    <w:rsid w:val="007C1BDC"/>
    <w:rsid w:val="007C280C"/>
    <w:rsid w:val="007C3D18"/>
    <w:rsid w:val="007C4160"/>
    <w:rsid w:val="007C5C03"/>
    <w:rsid w:val="007C60BF"/>
    <w:rsid w:val="007C6A07"/>
    <w:rsid w:val="007C75A1"/>
    <w:rsid w:val="007C760F"/>
    <w:rsid w:val="007C77A5"/>
    <w:rsid w:val="007D04E5"/>
    <w:rsid w:val="007D123E"/>
    <w:rsid w:val="007D1CE5"/>
    <w:rsid w:val="007D4106"/>
    <w:rsid w:val="007D5901"/>
    <w:rsid w:val="007D7526"/>
    <w:rsid w:val="007E1CB9"/>
    <w:rsid w:val="007E2A0C"/>
    <w:rsid w:val="007E3A22"/>
    <w:rsid w:val="007E4610"/>
    <w:rsid w:val="007E4715"/>
    <w:rsid w:val="007E4C06"/>
    <w:rsid w:val="007E505B"/>
    <w:rsid w:val="007E6C36"/>
    <w:rsid w:val="007E7091"/>
    <w:rsid w:val="007F430C"/>
    <w:rsid w:val="007F51F6"/>
    <w:rsid w:val="00803FAE"/>
    <w:rsid w:val="008053D8"/>
    <w:rsid w:val="0080605F"/>
    <w:rsid w:val="00807786"/>
    <w:rsid w:val="00810F44"/>
    <w:rsid w:val="00811770"/>
    <w:rsid w:val="00811FCB"/>
    <w:rsid w:val="008158D6"/>
    <w:rsid w:val="00817196"/>
    <w:rsid w:val="0082051D"/>
    <w:rsid w:val="00820632"/>
    <w:rsid w:val="00821697"/>
    <w:rsid w:val="00822129"/>
    <w:rsid w:val="008224B7"/>
    <w:rsid w:val="008235DB"/>
    <w:rsid w:val="008236C3"/>
    <w:rsid w:val="00824AB4"/>
    <w:rsid w:val="00825C42"/>
    <w:rsid w:val="00825D25"/>
    <w:rsid w:val="00826B32"/>
    <w:rsid w:val="00827D6F"/>
    <w:rsid w:val="008312E7"/>
    <w:rsid w:val="00831EFD"/>
    <w:rsid w:val="0083591A"/>
    <w:rsid w:val="00836929"/>
    <w:rsid w:val="008376AC"/>
    <w:rsid w:val="00841994"/>
    <w:rsid w:val="008444E8"/>
    <w:rsid w:val="0084463C"/>
    <w:rsid w:val="00844E80"/>
    <w:rsid w:val="00846426"/>
    <w:rsid w:val="00846A9E"/>
    <w:rsid w:val="00846FE7"/>
    <w:rsid w:val="00847BBA"/>
    <w:rsid w:val="00851CC2"/>
    <w:rsid w:val="00853A26"/>
    <w:rsid w:val="00854517"/>
    <w:rsid w:val="00855FA6"/>
    <w:rsid w:val="00856911"/>
    <w:rsid w:val="008618EA"/>
    <w:rsid w:val="00863D7D"/>
    <w:rsid w:val="0086746A"/>
    <w:rsid w:val="008677FD"/>
    <w:rsid w:val="008706D4"/>
    <w:rsid w:val="00870F8A"/>
    <w:rsid w:val="008719A4"/>
    <w:rsid w:val="00871D23"/>
    <w:rsid w:val="008733CB"/>
    <w:rsid w:val="00874312"/>
    <w:rsid w:val="0087437C"/>
    <w:rsid w:val="00875CD7"/>
    <w:rsid w:val="00876B4D"/>
    <w:rsid w:val="00877F18"/>
    <w:rsid w:val="00883A5B"/>
    <w:rsid w:val="00885E5C"/>
    <w:rsid w:val="00887A67"/>
    <w:rsid w:val="0089040D"/>
    <w:rsid w:val="008941E3"/>
    <w:rsid w:val="0089452F"/>
    <w:rsid w:val="0089478A"/>
    <w:rsid w:val="00894A88"/>
    <w:rsid w:val="00895386"/>
    <w:rsid w:val="00896058"/>
    <w:rsid w:val="00896108"/>
    <w:rsid w:val="00896590"/>
    <w:rsid w:val="008A21FF"/>
    <w:rsid w:val="008A2CE2"/>
    <w:rsid w:val="008A2ECD"/>
    <w:rsid w:val="008A30AC"/>
    <w:rsid w:val="008A3419"/>
    <w:rsid w:val="008A3A1B"/>
    <w:rsid w:val="008A44B8"/>
    <w:rsid w:val="008A51A8"/>
    <w:rsid w:val="008A54C7"/>
    <w:rsid w:val="008A6464"/>
    <w:rsid w:val="008A77D8"/>
    <w:rsid w:val="008B00EA"/>
    <w:rsid w:val="008B0483"/>
    <w:rsid w:val="008B120C"/>
    <w:rsid w:val="008B26BF"/>
    <w:rsid w:val="008B2F42"/>
    <w:rsid w:val="008B35F7"/>
    <w:rsid w:val="008B51A0"/>
    <w:rsid w:val="008B592A"/>
    <w:rsid w:val="008B60E4"/>
    <w:rsid w:val="008B667D"/>
    <w:rsid w:val="008B6840"/>
    <w:rsid w:val="008B7B5C"/>
    <w:rsid w:val="008C0C99"/>
    <w:rsid w:val="008C2017"/>
    <w:rsid w:val="008C417A"/>
    <w:rsid w:val="008C4958"/>
    <w:rsid w:val="008C4BAA"/>
    <w:rsid w:val="008C622C"/>
    <w:rsid w:val="008C6AE8"/>
    <w:rsid w:val="008C7159"/>
    <w:rsid w:val="008C7573"/>
    <w:rsid w:val="008C79C9"/>
    <w:rsid w:val="008D00A5"/>
    <w:rsid w:val="008D1241"/>
    <w:rsid w:val="008D34F1"/>
    <w:rsid w:val="008D39D8"/>
    <w:rsid w:val="008D3FB9"/>
    <w:rsid w:val="008D6D1A"/>
    <w:rsid w:val="008E065E"/>
    <w:rsid w:val="008E0927"/>
    <w:rsid w:val="008E1909"/>
    <w:rsid w:val="008E1D29"/>
    <w:rsid w:val="008E2614"/>
    <w:rsid w:val="008E6D44"/>
    <w:rsid w:val="008F0C26"/>
    <w:rsid w:val="008F1C4E"/>
    <w:rsid w:val="008F1EAB"/>
    <w:rsid w:val="008F33DC"/>
    <w:rsid w:val="008F477F"/>
    <w:rsid w:val="008F4825"/>
    <w:rsid w:val="008F5AF1"/>
    <w:rsid w:val="008F7564"/>
    <w:rsid w:val="008F758B"/>
    <w:rsid w:val="008F7FBC"/>
    <w:rsid w:val="0090150F"/>
    <w:rsid w:val="00902350"/>
    <w:rsid w:val="009027B8"/>
    <w:rsid w:val="0090336B"/>
    <w:rsid w:val="00904137"/>
    <w:rsid w:val="009053AA"/>
    <w:rsid w:val="00905A4B"/>
    <w:rsid w:val="00906939"/>
    <w:rsid w:val="009104AF"/>
    <w:rsid w:val="00910B7D"/>
    <w:rsid w:val="00911DFB"/>
    <w:rsid w:val="009139D9"/>
    <w:rsid w:val="00914AD8"/>
    <w:rsid w:val="00916079"/>
    <w:rsid w:val="00917BDD"/>
    <w:rsid w:val="00917CE9"/>
    <w:rsid w:val="0092075B"/>
    <w:rsid w:val="00920BF2"/>
    <w:rsid w:val="00921F4D"/>
    <w:rsid w:val="00922010"/>
    <w:rsid w:val="00923361"/>
    <w:rsid w:val="009235BE"/>
    <w:rsid w:val="00927F5A"/>
    <w:rsid w:val="0093143F"/>
    <w:rsid w:val="00931BD9"/>
    <w:rsid w:val="0093545A"/>
    <w:rsid w:val="009368F3"/>
    <w:rsid w:val="00936D5A"/>
    <w:rsid w:val="00940F6D"/>
    <w:rsid w:val="0094141D"/>
    <w:rsid w:val="00941636"/>
    <w:rsid w:val="00942179"/>
    <w:rsid w:val="00942BBB"/>
    <w:rsid w:val="00943742"/>
    <w:rsid w:val="0094414A"/>
    <w:rsid w:val="00944E6E"/>
    <w:rsid w:val="00945C05"/>
    <w:rsid w:val="00946945"/>
    <w:rsid w:val="00947713"/>
    <w:rsid w:val="00950187"/>
    <w:rsid w:val="00950275"/>
    <w:rsid w:val="00950DE7"/>
    <w:rsid w:val="00953920"/>
    <w:rsid w:val="00953D47"/>
    <w:rsid w:val="009555E6"/>
    <w:rsid w:val="0095681E"/>
    <w:rsid w:val="00956C36"/>
    <w:rsid w:val="009572D4"/>
    <w:rsid w:val="0096029C"/>
    <w:rsid w:val="00961921"/>
    <w:rsid w:val="00961DDC"/>
    <w:rsid w:val="009632FB"/>
    <w:rsid w:val="0096430A"/>
    <w:rsid w:val="0096554B"/>
    <w:rsid w:val="0096584A"/>
    <w:rsid w:val="0097052E"/>
    <w:rsid w:val="00970E05"/>
    <w:rsid w:val="00971F08"/>
    <w:rsid w:val="00973ED0"/>
    <w:rsid w:val="009752FE"/>
    <w:rsid w:val="00975994"/>
    <w:rsid w:val="00975C11"/>
    <w:rsid w:val="0097603D"/>
    <w:rsid w:val="00976299"/>
    <w:rsid w:val="00976949"/>
    <w:rsid w:val="00977A83"/>
    <w:rsid w:val="00980477"/>
    <w:rsid w:val="009821FB"/>
    <w:rsid w:val="009822C8"/>
    <w:rsid w:val="009849C2"/>
    <w:rsid w:val="00985253"/>
    <w:rsid w:val="009853B3"/>
    <w:rsid w:val="00990630"/>
    <w:rsid w:val="00991325"/>
    <w:rsid w:val="00991761"/>
    <w:rsid w:val="00991AC9"/>
    <w:rsid w:val="00993129"/>
    <w:rsid w:val="00994DCA"/>
    <w:rsid w:val="00995DAD"/>
    <w:rsid w:val="009960EC"/>
    <w:rsid w:val="009970DD"/>
    <w:rsid w:val="00997561"/>
    <w:rsid w:val="009A0FBA"/>
    <w:rsid w:val="009A1601"/>
    <w:rsid w:val="009A3BB6"/>
    <w:rsid w:val="009A462D"/>
    <w:rsid w:val="009A5CBA"/>
    <w:rsid w:val="009A6825"/>
    <w:rsid w:val="009A77A5"/>
    <w:rsid w:val="009B1F30"/>
    <w:rsid w:val="009B3AC2"/>
    <w:rsid w:val="009B494E"/>
    <w:rsid w:val="009B4DF4"/>
    <w:rsid w:val="009B564E"/>
    <w:rsid w:val="009B68D8"/>
    <w:rsid w:val="009B783E"/>
    <w:rsid w:val="009B7E87"/>
    <w:rsid w:val="009C0169"/>
    <w:rsid w:val="009C074B"/>
    <w:rsid w:val="009C0849"/>
    <w:rsid w:val="009C08D7"/>
    <w:rsid w:val="009C403E"/>
    <w:rsid w:val="009C59A3"/>
    <w:rsid w:val="009D1FEB"/>
    <w:rsid w:val="009D3C34"/>
    <w:rsid w:val="009D4FF0"/>
    <w:rsid w:val="009D638B"/>
    <w:rsid w:val="009D703C"/>
    <w:rsid w:val="009D718F"/>
    <w:rsid w:val="009D7AA1"/>
    <w:rsid w:val="009D7FF5"/>
    <w:rsid w:val="009E068F"/>
    <w:rsid w:val="009E07FE"/>
    <w:rsid w:val="009E14E0"/>
    <w:rsid w:val="009E2911"/>
    <w:rsid w:val="009E35DB"/>
    <w:rsid w:val="009E47A3"/>
    <w:rsid w:val="009E759C"/>
    <w:rsid w:val="009F04B4"/>
    <w:rsid w:val="009F08F3"/>
    <w:rsid w:val="009F291E"/>
    <w:rsid w:val="009F344F"/>
    <w:rsid w:val="009F5AB3"/>
    <w:rsid w:val="00A001E0"/>
    <w:rsid w:val="00A01BCA"/>
    <w:rsid w:val="00A022FD"/>
    <w:rsid w:val="00A031D8"/>
    <w:rsid w:val="00A04048"/>
    <w:rsid w:val="00A048A8"/>
    <w:rsid w:val="00A04F49"/>
    <w:rsid w:val="00A07C8D"/>
    <w:rsid w:val="00A13E54"/>
    <w:rsid w:val="00A17118"/>
    <w:rsid w:val="00A17586"/>
    <w:rsid w:val="00A17F63"/>
    <w:rsid w:val="00A2193B"/>
    <w:rsid w:val="00A2351A"/>
    <w:rsid w:val="00A264A9"/>
    <w:rsid w:val="00A26DCF"/>
    <w:rsid w:val="00A26E93"/>
    <w:rsid w:val="00A27785"/>
    <w:rsid w:val="00A30187"/>
    <w:rsid w:val="00A307B3"/>
    <w:rsid w:val="00A30815"/>
    <w:rsid w:val="00A3448A"/>
    <w:rsid w:val="00A345C6"/>
    <w:rsid w:val="00A353B6"/>
    <w:rsid w:val="00A36297"/>
    <w:rsid w:val="00A41E2B"/>
    <w:rsid w:val="00A4566E"/>
    <w:rsid w:val="00A45B74"/>
    <w:rsid w:val="00A46497"/>
    <w:rsid w:val="00A5033F"/>
    <w:rsid w:val="00A5185B"/>
    <w:rsid w:val="00A52E1D"/>
    <w:rsid w:val="00A610AB"/>
    <w:rsid w:val="00A61499"/>
    <w:rsid w:val="00A62A77"/>
    <w:rsid w:val="00A63483"/>
    <w:rsid w:val="00A657D7"/>
    <w:rsid w:val="00A660AC"/>
    <w:rsid w:val="00A67618"/>
    <w:rsid w:val="00A67E6C"/>
    <w:rsid w:val="00A70FC0"/>
    <w:rsid w:val="00A71B99"/>
    <w:rsid w:val="00A739D0"/>
    <w:rsid w:val="00A761D4"/>
    <w:rsid w:val="00A77EC4"/>
    <w:rsid w:val="00A84912"/>
    <w:rsid w:val="00A875E3"/>
    <w:rsid w:val="00A87E32"/>
    <w:rsid w:val="00A87F18"/>
    <w:rsid w:val="00A92879"/>
    <w:rsid w:val="00A9442A"/>
    <w:rsid w:val="00A96966"/>
    <w:rsid w:val="00A9776C"/>
    <w:rsid w:val="00A97D8B"/>
    <w:rsid w:val="00AA016F"/>
    <w:rsid w:val="00AA1280"/>
    <w:rsid w:val="00AA1ED6"/>
    <w:rsid w:val="00AA51D6"/>
    <w:rsid w:val="00AA6F31"/>
    <w:rsid w:val="00AB0BC8"/>
    <w:rsid w:val="00AB11CA"/>
    <w:rsid w:val="00AB12AD"/>
    <w:rsid w:val="00AB14D9"/>
    <w:rsid w:val="00AB4075"/>
    <w:rsid w:val="00AB4AB8"/>
    <w:rsid w:val="00AB54CD"/>
    <w:rsid w:val="00AB60AB"/>
    <w:rsid w:val="00AB655E"/>
    <w:rsid w:val="00AC007F"/>
    <w:rsid w:val="00AC19B8"/>
    <w:rsid w:val="00AC2ECD"/>
    <w:rsid w:val="00AC3119"/>
    <w:rsid w:val="00AC38B7"/>
    <w:rsid w:val="00AC417F"/>
    <w:rsid w:val="00AC49FB"/>
    <w:rsid w:val="00AC5A10"/>
    <w:rsid w:val="00AD0AA3"/>
    <w:rsid w:val="00AD0D98"/>
    <w:rsid w:val="00AD21F7"/>
    <w:rsid w:val="00AD2ED0"/>
    <w:rsid w:val="00AD3F94"/>
    <w:rsid w:val="00AD4939"/>
    <w:rsid w:val="00AD4A5A"/>
    <w:rsid w:val="00AD4E1D"/>
    <w:rsid w:val="00AE062B"/>
    <w:rsid w:val="00AE27AC"/>
    <w:rsid w:val="00AE40E0"/>
    <w:rsid w:val="00AE44CD"/>
    <w:rsid w:val="00AE4DBA"/>
    <w:rsid w:val="00AE4F07"/>
    <w:rsid w:val="00AE66B2"/>
    <w:rsid w:val="00AE7F15"/>
    <w:rsid w:val="00AF1C5D"/>
    <w:rsid w:val="00AF2ACC"/>
    <w:rsid w:val="00AF2F24"/>
    <w:rsid w:val="00AF42D7"/>
    <w:rsid w:val="00AF6A64"/>
    <w:rsid w:val="00AF6B8A"/>
    <w:rsid w:val="00B006FE"/>
    <w:rsid w:val="00B007CB"/>
    <w:rsid w:val="00B01E3B"/>
    <w:rsid w:val="00B02AA9"/>
    <w:rsid w:val="00B02FA3"/>
    <w:rsid w:val="00B043BD"/>
    <w:rsid w:val="00B04B7C"/>
    <w:rsid w:val="00B05084"/>
    <w:rsid w:val="00B11919"/>
    <w:rsid w:val="00B12839"/>
    <w:rsid w:val="00B157F9"/>
    <w:rsid w:val="00B20256"/>
    <w:rsid w:val="00B20C4B"/>
    <w:rsid w:val="00B20D09"/>
    <w:rsid w:val="00B2331B"/>
    <w:rsid w:val="00B2757F"/>
    <w:rsid w:val="00B2763F"/>
    <w:rsid w:val="00B27AAC"/>
    <w:rsid w:val="00B308AB"/>
    <w:rsid w:val="00B30929"/>
    <w:rsid w:val="00B311A6"/>
    <w:rsid w:val="00B3126C"/>
    <w:rsid w:val="00B372AA"/>
    <w:rsid w:val="00B37E2E"/>
    <w:rsid w:val="00B40445"/>
    <w:rsid w:val="00B409E0"/>
    <w:rsid w:val="00B41888"/>
    <w:rsid w:val="00B41949"/>
    <w:rsid w:val="00B45A52"/>
    <w:rsid w:val="00B46175"/>
    <w:rsid w:val="00B47116"/>
    <w:rsid w:val="00B543B9"/>
    <w:rsid w:val="00B548B7"/>
    <w:rsid w:val="00B55CDD"/>
    <w:rsid w:val="00B56730"/>
    <w:rsid w:val="00B567CC"/>
    <w:rsid w:val="00B60FCA"/>
    <w:rsid w:val="00B621A0"/>
    <w:rsid w:val="00B664C7"/>
    <w:rsid w:val="00B66E17"/>
    <w:rsid w:val="00B713D8"/>
    <w:rsid w:val="00B71A2F"/>
    <w:rsid w:val="00B71BAD"/>
    <w:rsid w:val="00B73014"/>
    <w:rsid w:val="00B739F6"/>
    <w:rsid w:val="00B74301"/>
    <w:rsid w:val="00B76657"/>
    <w:rsid w:val="00B81A6C"/>
    <w:rsid w:val="00B82065"/>
    <w:rsid w:val="00B83266"/>
    <w:rsid w:val="00B8457C"/>
    <w:rsid w:val="00B85DE5"/>
    <w:rsid w:val="00B86480"/>
    <w:rsid w:val="00B87F4D"/>
    <w:rsid w:val="00B90F73"/>
    <w:rsid w:val="00B93613"/>
    <w:rsid w:val="00B93B59"/>
    <w:rsid w:val="00B93E3B"/>
    <w:rsid w:val="00B93F72"/>
    <w:rsid w:val="00B9406A"/>
    <w:rsid w:val="00B95C00"/>
    <w:rsid w:val="00B96E87"/>
    <w:rsid w:val="00BA1EDF"/>
    <w:rsid w:val="00BA2280"/>
    <w:rsid w:val="00BA2A08"/>
    <w:rsid w:val="00BA41C8"/>
    <w:rsid w:val="00BA5403"/>
    <w:rsid w:val="00BA56D2"/>
    <w:rsid w:val="00BA72EE"/>
    <w:rsid w:val="00BA76E0"/>
    <w:rsid w:val="00BB1FF7"/>
    <w:rsid w:val="00BB273D"/>
    <w:rsid w:val="00BB2A25"/>
    <w:rsid w:val="00BB31F9"/>
    <w:rsid w:val="00BB51E9"/>
    <w:rsid w:val="00BB6557"/>
    <w:rsid w:val="00BC0154"/>
    <w:rsid w:val="00BC0710"/>
    <w:rsid w:val="00BC0FDC"/>
    <w:rsid w:val="00BC3053"/>
    <w:rsid w:val="00BC341E"/>
    <w:rsid w:val="00BC44A4"/>
    <w:rsid w:val="00BC4AFF"/>
    <w:rsid w:val="00BC4D2E"/>
    <w:rsid w:val="00BC4F7B"/>
    <w:rsid w:val="00BD178E"/>
    <w:rsid w:val="00BD1861"/>
    <w:rsid w:val="00BD48AC"/>
    <w:rsid w:val="00BD5F1A"/>
    <w:rsid w:val="00BD6DF8"/>
    <w:rsid w:val="00BE1234"/>
    <w:rsid w:val="00BE2FA6"/>
    <w:rsid w:val="00BE333F"/>
    <w:rsid w:val="00BE5223"/>
    <w:rsid w:val="00BE648C"/>
    <w:rsid w:val="00BE7406"/>
    <w:rsid w:val="00BE7603"/>
    <w:rsid w:val="00BE7C4A"/>
    <w:rsid w:val="00BF0C6F"/>
    <w:rsid w:val="00BF3279"/>
    <w:rsid w:val="00BF500A"/>
    <w:rsid w:val="00BF6000"/>
    <w:rsid w:val="00BF6CA5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DDA"/>
    <w:rsid w:val="00C12107"/>
    <w:rsid w:val="00C12144"/>
    <w:rsid w:val="00C12647"/>
    <w:rsid w:val="00C14D4B"/>
    <w:rsid w:val="00C15462"/>
    <w:rsid w:val="00C154BB"/>
    <w:rsid w:val="00C15EC3"/>
    <w:rsid w:val="00C23B39"/>
    <w:rsid w:val="00C260DB"/>
    <w:rsid w:val="00C279B5"/>
    <w:rsid w:val="00C27C45"/>
    <w:rsid w:val="00C30D10"/>
    <w:rsid w:val="00C31F71"/>
    <w:rsid w:val="00C337C7"/>
    <w:rsid w:val="00C346EF"/>
    <w:rsid w:val="00C36D26"/>
    <w:rsid w:val="00C3719D"/>
    <w:rsid w:val="00C37CB2"/>
    <w:rsid w:val="00C4390B"/>
    <w:rsid w:val="00C43D24"/>
    <w:rsid w:val="00C44292"/>
    <w:rsid w:val="00C446D7"/>
    <w:rsid w:val="00C44EF1"/>
    <w:rsid w:val="00C473A5"/>
    <w:rsid w:val="00C54995"/>
    <w:rsid w:val="00C54D41"/>
    <w:rsid w:val="00C55EA8"/>
    <w:rsid w:val="00C5749F"/>
    <w:rsid w:val="00C57AE5"/>
    <w:rsid w:val="00C60783"/>
    <w:rsid w:val="00C60847"/>
    <w:rsid w:val="00C64672"/>
    <w:rsid w:val="00C654A9"/>
    <w:rsid w:val="00C70697"/>
    <w:rsid w:val="00C72093"/>
    <w:rsid w:val="00C72EF4"/>
    <w:rsid w:val="00C744FE"/>
    <w:rsid w:val="00C75D2F"/>
    <w:rsid w:val="00C767BE"/>
    <w:rsid w:val="00C76E3C"/>
    <w:rsid w:val="00C81568"/>
    <w:rsid w:val="00C81919"/>
    <w:rsid w:val="00C836F0"/>
    <w:rsid w:val="00C83CED"/>
    <w:rsid w:val="00C857CD"/>
    <w:rsid w:val="00C85C29"/>
    <w:rsid w:val="00C85C4E"/>
    <w:rsid w:val="00C864CE"/>
    <w:rsid w:val="00C9027A"/>
    <w:rsid w:val="00C9068E"/>
    <w:rsid w:val="00C90B6F"/>
    <w:rsid w:val="00C90FA2"/>
    <w:rsid w:val="00C93145"/>
    <w:rsid w:val="00C935E6"/>
    <w:rsid w:val="00C93814"/>
    <w:rsid w:val="00C93C4B"/>
    <w:rsid w:val="00C944AB"/>
    <w:rsid w:val="00C94694"/>
    <w:rsid w:val="00C954FA"/>
    <w:rsid w:val="00C95538"/>
    <w:rsid w:val="00C95B40"/>
    <w:rsid w:val="00CA1ED8"/>
    <w:rsid w:val="00CA23C9"/>
    <w:rsid w:val="00CA369E"/>
    <w:rsid w:val="00CA780D"/>
    <w:rsid w:val="00CA7C5A"/>
    <w:rsid w:val="00CB1185"/>
    <w:rsid w:val="00CB1F63"/>
    <w:rsid w:val="00CB1F6B"/>
    <w:rsid w:val="00CB7170"/>
    <w:rsid w:val="00CB725F"/>
    <w:rsid w:val="00CC040E"/>
    <w:rsid w:val="00CC111F"/>
    <w:rsid w:val="00CC2011"/>
    <w:rsid w:val="00CC3EA0"/>
    <w:rsid w:val="00CC46FF"/>
    <w:rsid w:val="00CC60F0"/>
    <w:rsid w:val="00CC739F"/>
    <w:rsid w:val="00CC7B45"/>
    <w:rsid w:val="00CD03C9"/>
    <w:rsid w:val="00CD0F8D"/>
    <w:rsid w:val="00CD1188"/>
    <w:rsid w:val="00CD1990"/>
    <w:rsid w:val="00CD2ED1"/>
    <w:rsid w:val="00CD337B"/>
    <w:rsid w:val="00CD42A4"/>
    <w:rsid w:val="00CD45FB"/>
    <w:rsid w:val="00CD4AE5"/>
    <w:rsid w:val="00CD5573"/>
    <w:rsid w:val="00CE0418"/>
    <w:rsid w:val="00CE0424"/>
    <w:rsid w:val="00CE04EA"/>
    <w:rsid w:val="00CE5A9E"/>
    <w:rsid w:val="00CE5F35"/>
    <w:rsid w:val="00CE71B0"/>
    <w:rsid w:val="00CE7561"/>
    <w:rsid w:val="00CF0B94"/>
    <w:rsid w:val="00CF11EA"/>
    <w:rsid w:val="00CF1354"/>
    <w:rsid w:val="00CF18D3"/>
    <w:rsid w:val="00CF3B1F"/>
    <w:rsid w:val="00CF3BF6"/>
    <w:rsid w:val="00CF5492"/>
    <w:rsid w:val="00CF5BDD"/>
    <w:rsid w:val="00CF5C06"/>
    <w:rsid w:val="00CF625B"/>
    <w:rsid w:val="00CF687E"/>
    <w:rsid w:val="00CF7211"/>
    <w:rsid w:val="00CF75BE"/>
    <w:rsid w:val="00D0349B"/>
    <w:rsid w:val="00D10249"/>
    <w:rsid w:val="00D115C3"/>
    <w:rsid w:val="00D11897"/>
    <w:rsid w:val="00D13135"/>
    <w:rsid w:val="00D13E4E"/>
    <w:rsid w:val="00D15760"/>
    <w:rsid w:val="00D15F96"/>
    <w:rsid w:val="00D20DFD"/>
    <w:rsid w:val="00D2256B"/>
    <w:rsid w:val="00D239A7"/>
    <w:rsid w:val="00D23F47"/>
    <w:rsid w:val="00D27E34"/>
    <w:rsid w:val="00D27FDD"/>
    <w:rsid w:val="00D30C95"/>
    <w:rsid w:val="00D334B3"/>
    <w:rsid w:val="00D33CEA"/>
    <w:rsid w:val="00D36E71"/>
    <w:rsid w:val="00D37D87"/>
    <w:rsid w:val="00D407AB"/>
    <w:rsid w:val="00D40B33"/>
    <w:rsid w:val="00D41CE4"/>
    <w:rsid w:val="00D42397"/>
    <w:rsid w:val="00D4318F"/>
    <w:rsid w:val="00D438BF"/>
    <w:rsid w:val="00D440F8"/>
    <w:rsid w:val="00D447BF"/>
    <w:rsid w:val="00D51BE5"/>
    <w:rsid w:val="00D5216F"/>
    <w:rsid w:val="00D53C86"/>
    <w:rsid w:val="00D546FF"/>
    <w:rsid w:val="00D54B3E"/>
    <w:rsid w:val="00D55AD5"/>
    <w:rsid w:val="00D571A5"/>
    <w:rsid w:val="00D576CA"/>
    <w:rsid w:val="00D60547"/>
    <w:rsid w:val="00D61AA4"/>
    <w:rsid w:val="00D61AF5"/>
    <w:rsid w:val="00D652B5"/>
    <w:rsid w:val="00D66155"/>
    <w:rsid w:val="00D67458"/>
    <w:rsid w:val="00D708B0"/>
    <w:rsid w:val="00D72C29"/>
    <w:rsid w:val="00D769FF"/>
    <w:rsid w:val="00D77B1D"/>
    <w:rsid w:val="00D8021F"/>
    <w:rsid w:val="00D80383"/>
    <w:rsid w:val="00D823C6"/>
    <w:rsid w:val="00D8327F"/>
    <w:rsid w:val="00D83766"/>
    <w:rsid w:val="00D849FF"/>
    <w:rsid w:val="00D84CFD"/>
    <w:rsid w:val="00D86CA3"/>
    <w:rsid w:val="00D871CE"/>
    <w:rsid w:val="00D912DF"/>
    <w:rsid w:val="00D9196D"/>
    <w:rsid w:val="00D92982"/>
    <w:rsid w:val="00D978CA"/>
    <w:rsid w:val="00D9796B"/>
    <w:rsid w:val="00DA2C31"/>
    <w:rsid w:val="00DA305E"/>
    <w:rsid w:val="00DA4A70"/>
    <w:rsid w:val="00DA5417"/>
    <w:rsid w:val="00DA56E8"/>
    <w:rsid w:val="00DA5DD2"/>
    <w:rsid w:val="00DA5FDE"/>
    <w:rsid w:val="00DB0A9F"/>
    <w:rsid w:val="00DB26E0"/>
    <w:rsid w:val="00DB28CB"/>
    <w:rsid w:val="00DB2F88"/>
    <w:rsid w:val="00DB377D"/>
    <w:rsid w:val="00DB44D6"/>
    <w:rsid w:val="00DB48F1"/>
    <w:rsid w:val="00DB71E1"/>
    <w:rsid w:val="00DC2D36"/>
    <w:rsid w:val="00DC3000"/>
    <w:rsid w:val="00DC46FB"/>
    <w:rsid w:val="00DC4B41"/>
    <w:rsid w:val="00DC53EF"/>
    <w:rsid w:val="00DC73B8"/>
    <w:rsid w:val="00DC793C"/>
    <w:rsid w:val="00DD039E"/>
    <w:rsid w:val="00DD21F2"/>
    <w:rsid w:val="00DD2F35"/>
    <w:rsid w:val="00DE0910"/>
    <w:rsid w:val="00DE09A4"/>
    <w:rsid w:val="00DE242B"/>
    <w:rsid w:val="00DE42FB"/>
    <w:rsid w:val="00DE5608"/>
    <w:rsid w:val="00DE58D0"/>
    <w:rsid w:val="00DE654F"/>
    <w:rsid w:val="00DE6F98"/>
    <w:rsid w:val="00DF0B6E"/>
    <w:rsid w:val="00DF15E0"/>
    <w:rsid w:val="00DF37A0"/>
    <w:rsid w:val="00E00527"/>
    <w:rsid w:val="00E00572"/>
    <w:rsid w:val="00E010EE"/>
    <w:rsid w:val="00E0319D"/>
    <w:rsid w:val="00E04029"/>
    <w:rsid w:val="00E0482D"/>
    <w:rsid w:val="00E051A7"/>
    <w:rsid w:val="00E07F9B"/>
    <w:rsid w:val="00E10237"/>
    <w:rsid w:val="00E110E7"/>
    <w:rsid w:val="00E11B20"/>
    <w:rsid w:val="00E1244D"/>
    <w:rsid w:val="00E12707"/>
    <w:rsid w:val="00E148C1"/>
    <w:rsid w:val="00E14F93"/>
    <w:rsid w:val="00E15CC3"/>
    <w:rsid w:val="00E17FA2"/>
    <w:rsid w:val="00E22330"/>
    <w:rsid w:val="00E24DAB"/>
    <w:rsid w:val="00E30B5A"/>
    <w:rsid w:val="00E3123D"/>
    <w:rsid w:val="00E31461"/>
    <w:rsid w:val="00E31D43"/>
    <w:rsid w:val="00E32608"/>
    <w:rsid w:val="00E32763"/>
    <w:rsid w:val="00E34188"/>
    <w:rsid w:val="00E34B6E"/>
    <w:rsid w:val="00E35559"/>
    <w:rsid w:val="00E364EB"/>
    <w:rsid w:val="00E3723A"/>
    <w:rsid w:val="00E37860"/>
    <w:rsid w:val="00E42504"/>
    <w:rsid w:val="00E446F1"/>
    <w:rsid w:val="00E44806"/>
    <w:rsid w:val="00E44D19"/>
    <w:rsid w:val="00E46886"/>
    <w:rsid w:val="00E47AEF"/>
    <w:rsid w:val="00E51828"/>
    <w:rsid w:val="00E52936"/>
    <w:rsid w:val="00E52B99"/>
    <w:rsid w:val="00E53B75"/>
    <w:rsid w:val="00E548D5"/>
    <w:rsid w:val="00E54E3B"/>
    <w:rsid w:val="00E57565"/>
    <w:rsid w:val="00E610FD"/>
    <w:rsid w:val="00E63627"/>
    <w:rsid w:val="00E63838"/>
    <w:rsid w:val="00E643EE"/>
    <w:rsid w:val="00E64434"/>
    <w:rsid w:val="00E644F1"/>
    <w:rsid w:val="00E67848"/>
    <w:rsid w:val="00E67C51"/>
    <w:rsid w:val="00E70A88"/>
    <w:rsid w:val="00E70EA2"/>
    <w:rsid w:val="00E72EFC"/>
    <w:rsid w:val="00E758EC"/>
    <w:rsid w:val="00E8234C"/>
    <w:rsid w:val="00E83AA9"/>
    <w:rsid w:val="00E847CB"/>
    <w:rsid w:val="00E84CC6"/>
    <w:rsid w:val="00E85413"/>
    <w:rsid w:val="00E856BF"/>
    <w:rsid w:val="00E85928"/>
    <w:rsid w:val="00E87822"/>
    <w:rsid w:val="00E87EF7"/>
    <w:rsid w:val="00E90395"/>
    <w:rsid w:val="00E90803"/>
    <w:rsid w:val="00E90B71"/>
    <w:rsid w:val="00E90E49"/>
    <w:rsid w:val="00E917F9"/>
    <w:rsid w:val="00E9291C"/>
    <w:rsid w:val="00E92A86"/>
    <w:rsid w:val="00E93B61"/>
    <w:rsid w:val="00E93FFE"/>
    <w:rsid w:val="00E94F8A"/>
    <w:rsid w:val="00E97893"/>
    <w:rsid w:val="00EA1941"/>
    <w:rsid w:val="00EA7A41"/>
    <w:rsid w:val="00EB077B"/>
    <w:rsid w:val="00EB2BFA"/>
    <w:rsid w:val="00EB4A8F"/>
    <w:rsid w:val="00EB4EA2"/>
    <w:rsid w:val="00EC07F0"/>
    <w:rsid w:val="00EC111B"/>
    <w:rsid w:val="00EC24D5"/>
    <w:rsid w:val="00EC27C6"/>
    <w:rsid w:val="00EC4207"/>
    <w:rsid w:val="00EC4AE6"/>
    <w:rsid w:val="00EC5653"/>
    <w:rsid w:val="00EC71CE"/>
    <w:rsid w:val="00EC7F93"/>
    <w:rsid w:val="00ED1006"/>
    <w:rsid w:val="00ED306C"/>
    <w:rsid w:val="00ED4E87"/>
    <w:rsid w:val="00ED61E4"/>
    <w:rsid w:val="00ED6D74"/>
    <w:rsid w:val="00ED71B0"/>
    <w:rsid w:val="00ED7EBE"/>
    <w:rsid w:val="00EF18FE"/>
    <w:rsid w:val="00EF4A62"/>
    <w:rsid w:val="00EF5787"/>
    <w:rsid w:val="00EF60D0"/>
    <w:rsid w:val="00EF7263"/>
    <w:rsid w:val="00EF7295"/>
    <w:rsid w:val="00F04D98"/>
    <w:rsid w:val="00F0528D"/>
    <w:rsid w:val="00F0652B"/>
    <w:rsid w:val="00F06C67"/>
    <w:rsid w:val="00F06DFD"/>
    <w:rsid w:val="00F071D1"/>
    <w:rsid w:val="00F07533"/>
    <w:rsid w:val="00F10629"/>
    <w:rsid w:val="00F15FA5"/>
    <w:rsid w:val="00F16495"/>
    <w:rsid w:val="00F1731B"/>
    <w:rsid w:val="00F208D5"/>
    <w:rsid w:val="00F209B7"/>
    <w:rsid w:val="00F20BD8"/>
    <w:rsid w:val="00F2351A"/>
    <w:rsid w:val="00F2376F"/>
    <w:rsid w:val="00F243D8"/>
    <w:rsid w:val="00F25458"/>
    <w:rsid w:val="00F27438"/>
    <w:rsid w:val="00F30828"/>
    <w:rsid w:val="00F309B3"/>
    <w:rsid w:val="00F313D6"/>
    <w:rsid w:val="00F3197B"/>
    <w:rsid w:val="00F31B92"/>
    <w:rsid w:val="00F338DB"/>
    <w:rsid w:val="00F35FB9"/>
    <w:rsid w:val="00F40F0C"/>
    <w:rsid w:val="00F42177"/>
    <w:rsid w:val="00F435D9"/>
    <w:rsid w:val="00F4766C"/>
    <w:rsid w:val="00F5060E"/>
    <w:rsid w:val="00F507D1"/>
    <w:rsid w:val="00F50B82"/>
    <w:rsid w:val="00F50D3F"/>
    <w:rsid w:val="00F519CE"/>
    <w:rsid w:val="00F51ADA"/>
    <w:rsid w:val="00F54F91"/>
    <w:rsid w:val="00F557F0"/>
    <w:rsid w:val="00F5619F"/>
    <w:rsid w:val="00F564EA"/>
    <w:rsid w:val="00F57EF5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F0C"/>
    <w:rsid w:val="00F73542"/>
    <w:rsid w:val="00F74BB9"/>
    <w:rsid w:val="00F75582"/>
    <w:rsid w:val="00F7672F"/>
    <w:rsid w:val="00F76EFA"/>
    <w:rsid w:val="00F77233"/>
    <w:rsid w:val="00F7792F"/>
    <w:rsid w:val="00F800EF"/>
    <w:rsid w:val="00F804BE"/>
    <w:rsid w:val="00F817CE"/>
    <w:rsid w:val="00F82F77"/>
    <w:rsid w:val="00F8456C"/>
    <w:rsid w:val="00F8521B"/>
    <w:rsid w:val="00F859D8"/>
    <w:rsid w:val="00F868F5"/>
    <w:rsid w:val="00F87AA3"/>
    <w:rsid w:val="00F87C6E"/>
    <w:rsid w:val="00F904E8"/>
    <w:rsid w:val="00F9056A"/>
    <w:rsid w:val="00F90F8D"/>
    <w:rsid w:val="00F91C1D"/>
    <w:rsid w:val="00F92782"/>
    <w:rsid w:val="00F92927"/>
    <w:rsid w:val="00F938CF"/>
    <w:rsid w:val="00F93AA9"/>
    <w:rsid w:val="00F94DDD"/>
    <w:rsid w:val="00F95E68"/>
    <w:rsid w:val="00F963ED"/>
    <w:rsid w:val="00F96985"/>
    <w:rsid w:val="00F97838"/>
    <w:rsid w:val="00FA1FB3"/>
    <w:rsid w:val="00FA2BB3"/>
    <w:rsid w:val="00FA7817"/>
    <w:rsid w:val="00FB0784"/>
    <w:rsid w:val="00FB376B"/>
    <w:rsid w:val="00FB4C80"/>
    <w:rsid w:val="00FB4C9F"/>
    <w:rsid w:val="00FB6A6A"/>
    <w:rsid w:val="00FB7D0B"/>
    <w:rsid w:val="00FB7F7B"/>
    <w:rsid w:val="00FC14DD"/>
    <w:rsid w:val="00FC2DAF"/>
    <w:rsid w:val="00FC7429"/>
    <w:rsid w:val="00FC7542"/>
    <w:rsid w:val="00FC7AF3"/>
    <w:rsid w:val="00FD07F6"/>
    <w:rsid w:val="00FD1E6F"/>
    <w:rsid w:val="00FD1EC8"/>
    <w:rsid w:val="00FD3664"/>
    <w:rsid w:val="00FD3D88"/>
    <w:rsid w:val="00FD4605"/>
    <w:rsid w:val="00FD47ED"/>
    <w:rsid w:val="00FD6994"/>
    <w:rsid w:val="00FD74DB"/>
    <w:rsid w:val="00FD7660"/>
    <w:rsid w:val="00FD7A0F"/>
    <w:rsid w:val="00FE0655"/>
    <w:rsid w:val="00FE204A"/>
    <w:rsid w:val="00FE2365"/>
    <w:rsid w:val="00FE37D7"/>
    <w:rsid w:val="00FE38B8"/>
    <w:rsid w:val="00FE4C7B"/>
    <w:rsid w:val="00FE675C"/>
    <w:rsid w:val="00FE7336"/>
    <w:rsid w:val="00FE787C"/>
    <w:rsid w:val="00FF08C8"/>
    <w:rsid w:val="00FF35E3"/>
    <w:rsid w:val="00FF45A5"/>
    <w:rsid w:val="00FF5C91"/>
    <w:rsid w:val="14C4A519"/>
    <w:rsid w:val="1B0EF53B"/>
    <w:rsid w:val="1CA78BB7"/>
    <w:rsid w:val="3EB548A4"/>
    <w:rsid w:val="549075EA"/>
    <w:rsid w:val="5575AB7A"/>
    <w:rsid w:val="7074357E"/>
    <w:rsid w:val="723E0D2D"/>
    <w:rsid w:val="7359CF1C"/>
    <w:rsid w:val="7A8DB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E549671E-22EB-42CD-9734-180A83BFE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603F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0726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645300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001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4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93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39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51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181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5717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4/Inbox/drafts/9.11(FS_NR_LPWUS)/TR38.869afterR1%23114/draftTR38.869v03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2f282d3b-eb4a-4b09-b61f-b9593442e286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d8762117-8292-4133-b1c7-eab5c6487cfd"/>
    <ds:schemaRef ds:uri="http://purl.org/dc/elements/1.1/"/>
    <ds:schemaRef ds:uri="9b239327-9e80-40e4-b1b7-4394fed77a33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6A0E649-55AB-4EDF-890C-7E38E3C91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Sorour Falahati </cp:lastModifiedBy>
  <cp:revision>2</cp:revision>
  <cp:lastPrinted>2008-01-31T07:09:00Z</cp:lastPrinted>
  <dcterms:created xsi:type="dcterms:W3CDTF">2023-09-04T19:38:00Z</dcterms:created>
  <dcterms:modified xsi:type="dcterms:W3CDTF">2023-09-04T19:38:00Z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